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B2B7" w14:textId="48D854C6" w:rsidR="00FC678E" w:rsidRDefault="00FD4A3A" w:rsidP="008B3043">
      <w:pPr>
        <w:spacing w:after="0"/>
        <w:jc w:val="center"/>
        <w:rPr>
          <w:b/>
        </w:rPr>
      </w:pPr>
      <w:r w:rsidRPr="00DE70DF">
        <w:rPr>
          <w:b/>
        </w:rPr>
        <w:t>Template for Chapter 7</w:t>
      </w:r>
      <w:r w:rsidR="00022106">
        <w:rPr>
          <w:b/>
        </w:rPr>
        <w:t xml:space="preserve"> of the </w:t>
      </w:r>
      <w:r w:rsidR="001567A2">
        <w:rPr>
          <w:b/>
        </w:rPr>
        <w:t xml:space="preserve">2021 </w:t>
      </w:r>
      <w:r w:rsidR="00022106">
        <w:rPr>
          <w:b/>
        </w:rPr>
        <w:t>Regional Water Plans</w:t>
      </w:r>
      <w:r w:rsidR="005E0EFD">
        <w:rPr>
          <w:rStyle w:val="FootnoteReference"/>
          <w:b/>
        </w:rPr>
        <w:footnoteReference w:id="1"/>
      </w:r>
    </w:p>
    <w:p w14:paraId="400EB649" w14:textId="0E8E57FD" w:rsidR="00EB1B37" w:rsidRPr="00DE70DF" w:rsidRDefault="00EB1B37" w:rsidP="008B3043">
      <w:pPr>
        <w:spacing w:after="0"/>
        <w:jc w:val="center"/>
        <w:rPr>
          <w:b/>
        </w:rPr>
      </w:pPr>
      <w:r>
        <w:rPr>
          <w:b/>
        </w:rPr>
        <w:t>Drought Response Information, Activities, and Recommendations</w:t>
      </w:r>
    </w:p>
    <w:p w14:paraId="78EEE1A1" w14:textId="6C6B4375" w:rsidR="00423055" w:rsidRPr="00DE70DF" w:rsidRDefault="00423055" w:rsidP="00B32F8A">
      <w:pPr>
        <w:jc w:val="center"/>
        <w:rPr>
          <w:b/>
        </w:rPr>
      </w:pPr>
    </w:p>
    <w:p w14:paraId="7F52E4CE" w14:textId="12FCFC5B" w:rsidR="00E644B9" w:rsidRPr="00DE70DF" w:rsidRDefault="00E644B9" w:rsidP="00A05E46">
      <w:pPr>
        <w:pStyle w:val="ListParagraph"/>
        <w:numPr>
          <w:ilvl w:val="0"/>
          <w:numId w:val="1"/>
        </w:numPr>
        <w:rPr>
          <w:b/>
        </w:rPr>
      </w:pPr>
      <w:r w:rsidRPr="00DE70DF">
        <w:rPr>
          <w:b/>
        </w:rPr>
        <w:t xml:space="preserve">Drought(s) of Record in the </w:t>
      </w:r>
      <w:r w:rsidR="003321E6">
        <w:rPr>
          <w:b/>
        </w:rPr>
        <w:t>Regional Water Planning Area (</w:t>
      </w:r>
      <w:r w:rsidRPr="00DE70DF">
        <w:rPr>
          <w:b/>
        </w:rPr>
        <w:t>RWPA</w:t>
      </w:r>
      <w:r w:rsidR="003321E6">
        <w:rPr>
          <w:b/>
        </w:rPr>
        <w:t>)</w:t>
      </w:r>
      <w:r w:rsidR="00FE47D7" w:rsidRPr="00DE70DF">
        <w:rPr>
          <w:b/>
        </w:rPr>
        <w:t xml:space="preserve"> </w:t>
      </w:r>
      <w:r w:rsidR="00DE70DF" w:rsidRPr="00DE70DF">
        <w:t>- 31</w:t>
      </w:r>
      <w:r w:rsidR="003759F3" w:rsidRPr="00DE70DF">
        <w:t xml:space="preserve"> TAC </w:t>
      </w:r>
      <w:r w:rsidR="00DE70DF" w:rsidRPr="00DE70DF">
        <w:t>§</w:t>
      </w:r>
      <w:r w:rsidR="008B3043">
        <w:t xml:space="preserve"> </w:t>
      </w:r>
      <w:r w:rsidR="003759F3" w:rsidRPr="00DE70DF">
        <w:t>357.30(9)</w:t>
      </w:r>
      <w:r w:rsidR="00BD731A">
        <w:t>;</w:t>
      </w:r>
      <w:r w:rsidR="00DE70DF">
        <w:t xml:space="preserve"> </w:t>
      </w:r>
      <w:r w:rsidR="00C2456F">
        <w:t xml:space="preserve">Exhibit C </w:t>
      </w:r>
      <w:r w:rsidR="00DE70DF">
        <w:t>Section 7.1</w:t>
      </w:r>
    </w:p>
    <w:p w14:paraId="43C65547" w14:textId="33314439" w:rsidR="00FC678E" w:rsidRPr="00DE70DF" w:rsidRDefault="00FC678E" w:rsidP="00D22421">
      <w:pPr>
        <w:pStyle w:val="ListParagraph"/>
        <w:numPr>
          <w:ilvl w:val="1"/>
          <w:numId w:val="1"/>
        </w:numPr>
      </w:pPr>
      <w:r w:rsidRPr="00DE70DF">
        <w:t>Summary of c</w:t>
      </w:r>
      <w:r w:rsidR="00E644B9" w:rsidRPr="00DE70DF">
        <w:t>urrent drought(s) of record</w:t>
      </w:r>
      <w:r w:rsidR="00DE70DF">
        <w:t xml:space="preserve"> (DOR)</w:t>
      </w:r>
      <w:r w:rsidR="00423055" w:rsidRPr="00DE70DF">
        <w:t xml:space="preserve"> </w:t>
      </w:r>
      <w:r w:rsidR="00D22421">
        <w:t xml:space="preserve">for the region </w:t>
      </w:r>
      <w:r w:rsidR="00F17BA7">
        <w:t>(figures</w:t>
      </w:r>
      <w:r w:rsidR="00002E2D" w:rsidRPr="00DE70DF">
        <w:t xml:space="preserve"> optional but helpful</w:t>
      </w:r>
      <w:r w:rsidR="00423055" w:rsidRPr="00DE70DF">
        <w:t>)</w:t>
      </w:r>
      <w:r w:rsidR="0068362E">
        <w:t>.</w:t>
      </w:r>
      <w:r w:rsidR="00D22421">
        <w:t xml:space="preserve"> May include s</w:t>
      </w:r>
      <w:r w:rsidR="007E37FD" w:rsidRPr="00DE70DF">
        <w:t>ub-regional</w:t>
      </w:r>
      <w:r w:rsidR="002B58AC" w:rsidRPr="00DE70DF">
        <w:t>, basin-specific, or sub-basin</w:t>
      </w:r>
      <w:r w:rsidR="007E37FD" w:rsidRPr="00DE70DF">
        <w:t xml:space="preserve"> DORs</w:t>
      </w:r>
      <w:r w:rsidR="00872156" w:rsidRPr="00DE70DF">
        <w:t xml:space="preserve"> impacting existing RWPA supplies</w:t>
      </w:r>
      <w:r w:rsidR="0068362E">
        <w:t>.</w:t>
      </w:r>
    </w:p>
    <w:p w14:paraId="7B5C798D" w14:textId="006E07DD" w:rsidR="002B58AC" w:rsidRPr="00DE70DF" w:rsidRDefault="00FC678E" w:rsidP="00D22421">
      <w:pPr>
        <w:pStyle w:val="ListParagraph"/>
        <w:numPr>
          <w:ilvl w:val="1"/>
          <w:numId w:val="1"/>
        </w:numPr>
      </w:pPr>
      <w:r w:rsidRPr="00DE70DF">
        <w:t>Summary of p</w:t>
      </w:r>
      <w:r w:rsidR="00E644B9" w:rsidRPr="00DE70DF">
        <w:t xml:space="preserve">otential new </w:t>
      </w:r>
      <w:r w:rsidR="00003395">
        <w:t>DOR</w:t>
      </w:r>
      <w:r w:rsidR="008B3043">
        <w:t>s</w:t>
      </w:r>
      <w:r w:rsidR="00423055" w:rsidRPr="00DE70DF">
        <w:t xml:space="preserve"> </w:t>
      </w:r>
      <w:r w:rsidR="00D22421">
        <w:t>for the region</w:t>
      </w:r>
      <w:r w:rsidR="00886F54">
        <w:t xml:space="preserve"> </w:t>
      </w:r>
      <w:r w:rsidR="00886F54" w:rsidRPr="00DE70DF">
        <w:t>(</w:t>
      </w:r>
      <w:r w:rsidR="00886F54">
        <w:t xml:space="preserve">figures </w:t>
      </w:r>
      <w:r w:rsidR="00886F54" w:rsidRPr="00DE70DF">
        <w:t>optional but helpful)</w:t>
      </w:r>
      <w:r w:rsidR="0068362E">
        <w:t>.</w:t>
      </w:r>
      <w:r w:rsidR="00D22421">
        <w:t xml:space="preserve"> May include r</w:t>
      </w:r>
      <w:r w:rsidR="000C088A">
        <w:t>egional</w:t>
      </w:r>
      <w:r w:rsidR="00BE1E49">
        <w:t xml:space="preserve">, </w:t>
      </w:r>
      <w:r w:rsidR="000C088A">
        <w:t>s</w:t>
      </w:r>
      <w:r w:rsidR="002B58AC" w:rsidRPr="00DE70DF">
        <w:t>ub-regional</w:t>
      </w:r>
      <w:r w:rsidR="00BE1E49">
        <w:t>,</w:t>
      </w:r>
      <w:r w:rsidR="002B58AC" w:rsidRPr="00DE70DF">
        <w:t xml:space="preserve"> </w:t>
      </w:r>
      <w:r w:rsidR="00DE70DF">
        <w:t xml:space="preserve">and </w:t>
      </w:r>
      <w:r w:rsidR="00BE1E49">
        <w:t>individual</w:t>
      </w:r>
      <w:r w:rsidR="00003395">
        <w:t xml:space="preserve"> </w:t>
      </w:r>
      <w:r w:rsidR="00DE70DF">
        <w:t>river basin or groundwater</w:t>
      </w:r>
      <w:r w:rsidR="00003395">
        <w:t xml:space="preserve"> resource</w:t>
      </w:r>
      <w:r w:rsidR="008B3043">
        <w:t xml:space="preserve"> DORs</w:t>
      </w:r>
      <w:r w:rsidR="00BE1E49">
        <w:t xml:space="preserve"> </w:t>
      </w:r>
      <w:r w:rsidR="002B58AC" w:rsidRPr="00DE70DF">
        <w:t>impacting existing RWPA supplies</w:t>
      </w:r>
      <w:r w:rsidR="0068362E">
        <w:t>.</w:t>
      </w:r>
    </w:p>
    <w:p w14:paraId="25B000EC" w14:textId="77777777" w:rsidR="00CF5658" w:rsidRPr="00DE70DF" w:rsidRDefault="00CF5658" w:rsidP="002B58AC">
      <w:pPr>
        <w:pStyle w:val="ListParagraph"/>
        <w:ind w:left="2160"/>
      </w:pPr>
    </w:p>
    <w:p w14:paraId="6C202A62" w14:textId="68A99B88" w:rsidR="00423659" w:rsidRPr="00DE70DF" w:rsidRDefault="00230CF5" w:rsidP="00A05E46">
      <w:pPr>
        <w:pStyle w:val="ListParagraph"/>
        <w:numPr>
          <w:ilvl w:val="0"/>
          <w:numId w:val="1"/>
        </w:numPr>
        <w:rPr>
          <w:b/>
        </w:rPr>
      </w:pPr>
      <w:r w:rsidRPr="00DE70DF">
        <w:rPr>
          <w:b/>
        </w:rPr>
        <w:t xml:space="preserve">Current </w:t>
      </w:r>
      <w:r w:rsidR="00A05E46" w:rsidRPr="00DE70DF">
        <w:rPr>
          <w:b/>
        </w:rPr>
        <w:t>Drought Preparations and Response</w:t>
      </w:r>
      <w:r w:rsidR="00E64A28" w:rsidRPr="00DE70DF">
        <w:rPr>
          <w:b/>
        </w:rPr>
        <w:t xml:space="preserve"> - </w:t>
      </w:r>
      <w:r w:rsidR="007F4F9D" w:rsidRPr="00DE70DF">
        <w:t xml:space="preserve">31 TAC </w:t>
      </w:r>
      <w:r w:rsidR="002948CC" w:rsidRPr="00DE70DF">
        <w:t>§</w:t>
      </w:r>
      <w:r w:rsidR="008B3043">
        <w:t xml:space="preserve"> </w:t>
      </w:r>
      <w:r w:rsidR="007F4F9D" w:rsidRPr="00FB34AD">
        <w:t>357.</w:t>
      </w:r>
      <w:r w:rsidR="005C3E44" w:rsidRPr="00FB34AD">
        <w:t>42(a</w:t>
      </w:r>
      <w:proofErr w:type="gramStart"/>
      <w:r w:rsidR="005C3E44" w:rsidRPr="00FB34AD">
        <w:t>)</w:t>
      </w:r>
      <w:r w:rsidR="00E64A28" w:rsidRPr="00FB34AD">
        <w:t>,</w:t>
      </w:r>
      <w:r w:rsidR="00037325" w:rsidRPr="00FB34AD">
        <w:t>(</w:t>
      </w:r>
      <w:proofErr w:type="gramEnd"/>
      <w:r w:rsidR="00037325" w:rsidRPr="00FB34AD">
        <w:t>b)</w:t>
      </w:r>
      <w:r w:rsidR="00BD731A">
        <w:t>;</w:t>
      </w:r>
      <w:r w:rsidR="00313B3E">
        <w:t xml:space="preserve"> </w:t>
      </w:r>
      <w:r w:rsidR="00C2456F">
        <w:t xml:space="preserve">Exhibit C </w:t>
      </w:r>
      <w:r w:rsidR="00313B3E">
        <w:t>Section 7.2</w:t>
      </w:r>
    </w:p>
    <w:p w14:paraId="2906EAD6" w14:textId="1615E342" w:rsidR="00A05E46" w:rsidRPr="00DE70DF" w:rsidRDefault="00A05E46" w:rsidP="00A05E46">
      <w:pPr>
        <w:pStyle w:val="ListParagraph"/>
        <w:numPr>
          <w:ilvl w:val="1"/>
          <w:numId w:val="1"/>
        </w:numPr>
      </w:pPr>
      <w:r w:rsidRPr="00DE70DF">
        <w:t xml:space="preserve">Overall assessment of current drought preparations and planned responses to drought conditions in the RWPA, </w:t>
      </w:r>
      <w:r w:rsidR="00FD4A3A" w:rsidRPr="00DE70DF">
        <w:t xml:space="preserve">including </w:t>
      </w:r>
      <w:r w:rsidR="00B02889">
        <w:t>consideration of</w:t>
      </w:r>
      <w:r w:rsidR="00B02889" w:rsidRPr="00DE70DF">
        <w:t xml:space="preserve"> </w:t>
      </w:r>
      <w:r w:rsidRPr="00DE70DF">
        <w:t>information from local drought contingency plans</w:t>
      </w:r>
      <w:r w:rsidR="007814B0">
        <w:t xml:space="preserve"> (DCP)</w:t>
      </w:r>
      <w:r w:rsidRPr="00DE70DF">
        <w:t>.</w:t>
      </w:r>
      <w:r w:rsidR="005046B7">
        <w:t xml:space="preserve"> </w:t>
      </w:r>
    </w:p>
    <w:p w14:paraId="40752303" w14:textId="05E88873" w:rsidR="00B02889" w:rsidRDefault="00230CF5" w:rsidP="00A05E46">
      <w:pPr>
        <w:pStyle w:val="ListParagraph"/>
        <w:numPr>
          <w:ilvl w:val="1"/>
          <w:numId w:val="1"/>
        </w:numPr>
      </w:pPr>
      <w:r w:rsidRPr="00DE70DF">
        <w:t xml:space="preserve">Summary of </w:t>
      </w:r>
      <w:r w:rsidR="00037325" w:rsidRPr="00DE70DF">
        <w:t>existing</w:t>
      </w:r>
      <w:r w:rsidRPr="00DE70DF">
        <w:t xml:space="preserve"> drought triggers used for initiating d</w:t>
      </w:r>
      <w:r w:rsidR="001922AB" w:rsidRPr="00DE70DF">
        <w:t>rought responses in the region</w:t>
      </w:r>
      <w:r w:rsidR="0068362E">
        <w:t>.</w:t>
      </w:r>
    </w:p>
    <w:p w14:paraId="2ED6958D" w14:textId="6DF601B0" w:rsidR="00230CF5" w:rsidRDefault="00230CF5" w:rsidP="00ED1025">
      <w:pPr>
        <w:pStyle w:val="ListParagraph"/>
        <w:numPr>
          <w:ilvl w:val="1"/>
          <w:numId w:val="1"/>
        </w:numPr>
      </w:pPr>
      <w:r w:rsidRPr="00DE70DF">
        <w:t>Description of how water suppliers in the region</w:t>
      </w:r>
      <w:r w:rsidR="00ED1025">
        <w:t xml:space="preserve"> 1) i</w:t>
      </w:r>
      <w:r w:rsidRPr="00DE70DF">
        <w:t>dentify t</w:t>
      </w:r>
      <w:r w:rsidR="002E6FF5" w:rsidRPr="00DE70DF">
        <w:t>he</w:t>
      </w:r>
      <w:r w:rsidRPr="00DE70DF">
        <w:t xml:space="preserve"> onset of drought</w:t>
      </w:r>
      <w:r w:rsidR="00ED1025">
        <w:t>, 2) r</w:t>
      </w:r>
      <w:r w:rsidRPr="00DE70DF">
        <w:t>espond to the onset of drought, including the role of DCPs</w:t>
      </w:r>
      <w:r w:rsidR="002B6C41">
        <w:t>, and 3) whether measure</w:t>
      </w:r>
      <w:r w:rsidR="0036395A">
        <w:t>s</w:t>
      </w:r>
      <w:bookmarkStart w:id="0" w:name="_GoBack"/>
      <w:bookmarkEnd w:id="0"/>
      <w:r w:rsidR="002B6C41">
        <w:t xml:space="preserve"> have been recently impl</w:t>
      </w:r>
      <w:r w:rsidR="001F5C3A">
        <w:t>emen</w:t>
      </w:r>
      <w:r w:rsidR="002B6C41">
        <w:t>ted in response to drought conditions</w:t>
      </w:r>
      <w:r w:rsidR="0068362E">
        <w:t>.</w:t>
      </w:r>
    </w:p>
    <w:p w14:paraId="2847180A" w14:textId="2757EF9F" w:rsidR="004A10DC" w:rsidRPr="00DE70DF" w:rsidRDefault="004A10DC" w:rsidP="00ED1025">
      <w:pPr>
        <w:pStyle w:val="ListParagraph"/>
        <w:numPr>
          <w:ilvl w:val="1"/>
          <w:numId w:val="1"/>
        </w:numPr>
      </w:pPr>
      <w:r>
        <w:t>Summary table of results (tabular format by entity)</w:t>
      </w:r>
    </w:p>
    <w:p w14:paraId="7933FCF7" w14:textId="77777777" w:rsidR="00CF5658" w:rsidRPr="00DE70DF" w:rsidRDefault="00CF5658" w:rsidP="00CF5658">
      <w:pPr>
        <w:pStyle w:val="ListParagraph"/>
        <w:ind w:left="2160"/>
      </w:pPr>
    </w:p>
    <w:p w14:paraId="5A7C7927" w14:textId="68C57E15" w:rsidR="00CB6780" w:rsidRPr="00DE70DF" w:rsidRDefault="00CB6780" w:rsidP="00A05E46">
      <w:pPr>
        <w:pStyle w:val="ListParagraph"/>
        <w:numPr>
          <w:ilvl w:val="0"/>
          <w:numId w:val="1"/>
        </w:numPr>
        <w:rPr>
          <w:b/>
        </w:rPr>
      </w:pPr>
      <w:r w:rsidRPr="00DE70DF">
        <w:rPr>
          <w:b/>
        </w:rPr>
        <w:t>Existing and Potential Emergency Interconnects</w:t>
      </w:r>
      <w:r w:rsidR="00E64A28" w:rsidRPr="00DE70DF">
        <w:rPr>
          <w:b/>
        </w:rPr>
        <w:t xml:space="preserve"> - </w:t>
      </w:r>
      <w:bookmarkStart w:id="1" w:name="_Hlk5013406"/>
      <w:bookmarkStart w:id="2" w:name="OLE_LINK1"/>
      <w:r w:rsidR="00037325" w:rsidRPr="00DE70DF">
        <w:t xml:space="preserve">31 TAC </w:t>
      </w:r>
      <w:r w:rsidR="002948CC" w:rsidRPr="00DE70DF">
        <w:t>§</w:t>
      </w:r>
      <w:r w:rsidR="008B3043">
        <w:t xml:space="preserve"> </w:t>
      </w:r>
      <w:r w:rsidR="00037325" w:rsidRPr="00DE70DF">
        <w:t>357.42</w:t>
      </w:r>
      <w:bookmarkEnd w:id="1"/>
      <w:bookmarkEnd w:id="2"/>
      <w:r w:rsidR="00037325" w:rsidRPr="00FB34AD">
        <w:t>(</w:t>
      </w:r>
      <w:r w:rsidR="00EA1D62" w:rsidRPr="00FB34AD">
        <w:t>d</w:t>
      </w:r>
      <w:proofErr w:type="gramStart"/>
      <w:r w:rsidR="00EA1D62" w:rsidRPr="00FB34AD">
        <w:t>),(</w:t>
      </w:r>
      <w:proofErr w:type="gramEnd"/>
      <w:r w:rsidR="00EA1D62" w:rsidRPr="00FB34AD">
        <w:t>e)</w:t>
      </w:r>
      <w:r w:rsidR="00BD731A">
        <w:t>;</w:t>
      </w:r>
      <w:r w:rsidR="00313B3E" w:rsidRPr="00FB34AD">
        <w:t xml:space="preserve"> </w:t>
      </w:r>
      <w:r w:rsidR="00C2456F">
        <w:t xml:space="preserve">Exhibit C </w:t>
      </w:r>
      <w:r w:rsidR="00313B3E" w:rsidRPr="00FB34AD">
        <w:t>Section</w:t>
      </w:r>
      <w:r w:rsidR="00313B3E">
        <w:t xml:space="preserve"> 7.3</w:t>
      </w:r>
    </w:p>
    <w:p w14:paraId="7440BCE2" w14:textId="04769345" w:rsidR="00CB6780" w:rsidRPr="00DE70DF" w:rsidRDefault="00CB6780" w:rsidP="006D03CC">
      <w:pPr>
        <w:pStyle w:val="ListParagraph"/>
        <w:numPr>
          <w:ilvl w:val="1"/>
          <w:numId w:val="1"/>
        </w:numPr>
      </w:pPr>
      <w:r w:rsidRPr="00DE70DF">
        <w:t xml:space="preserve">Description of </w:t>
      </w:r>
      <w:r w:rsidR="006B3D4D" w:rsidRPr="00DE70DF">
        <w:t xml:space="preserve">the </w:t>
      </w:r>
      <w:r w:rsidR="004606FD">
        <w:t>regional water planning group</w:t>
      </w:r>
      <w:r w:rsidR="006B3D4D" w:rsidRPr="00DE70DF">
        <w:t xml:space="preserve"> methodology</w:t>
      </w:r>
      <w:r w:rsidR="005E0EFD">
        <w:t xml:space="preserve"> used to collect </w:t>
      </w:r>
      <w:r w:rsidRPr="00DE70DF">
        <w:t>emergency interconnects</w:t>
      </w:r>
      <w:r w:rsidR="005E0EFD">
        <w:t xml:space="preserve"> information </w:t>
      </w:r>
      <w:r w:rsidR="006D03CC" w:rsidRPr="00886F54">
        <w:t>and</w:t>
      </w:r>
      <w:r w:rsidR="006D03CC">
        <w:t xml:space="preserve"> the number of existing and potential emergency interconnects </w:t>
      </w:r>
      <w:r w:rsidRPr="00DE70DF">
        <w:t>in the RWPA</w:t>
      </w:r>
      <w:r w:rsidR="000365F7">
        <w:t>,</w:t>
      </w:r>
      <w:r w:rsidR="002F49CF">
        <w:t xml:space="preserve"> including who is connected to whom</w:t>
      </w:r>
      <w:r w:rsidR="00782786" w:rsidRPr="00DE70DF">
        <w:t>.</w:t>
      </w:r>
      <w:r w:rsidRPr="00DE70DF">
        <w:t xml:space="preserve"> </w:t>
      </w:r>
    </w:p>
    <w:p w14:paraId="3A929102" w14:textId="4D7941DC" w:rsidR="008B3043" w:rsidRDefault="005E0EFD" w:rsidP="00CB6780">
      <w:pPr>
        <w:pStyle w:val="ListParagraph"/>
        <w:numPr>
          <w:ilvl w:val="1"/>
          <w:numId w:val="1"/>
        </w:numPr>
      </w:pPr>
      <w:r>
        <w:t>A</w:t>
      </w:r>
      <w:r w:rsidR="006E5675">
        <w:t xml:space="preserve"> </w:t>
      </w:r>
      <w:r w:rsidR="00CD5CF8">
        <w:t>g</w:t>
      </w:r>
      <w:r w:rsidR="00CD5CF8" w:rsidRPr="008B3043">
        <w:t>eneral</w:t>
      </w:r>
      <w:r w:rsidR="00CD5CF8" w:rsidRPr="006E5675">
        <w:t xml:space="preserve"> </w:t>
      </w:r>
      <w:r w:rsidR="00CB6780" w:rsidRPr="00DE70DF">
        <w:t xml:space="preserve">description of local DCPs that involve making emergency connections. </w:t>
      </w:r>
    </w:p>
    <w:p w14:paraId="729B23A2" w14:textId="4A42BE38" w:rsidR="00CB6780" w:rsidRPr="005E0EFD" w:rsidRDefault="00266658" w:rsidP="00CB6780">
      <w:pPr>
        <w:pStyle w:val="ListParagraph"/>
        <w:numPr>
          <w:ilvl w:val="1"/>
          <w:numId w:val="1"/>
        </w:numPr>
      </w:pPr>
      <w:r w:rsidRPr="00BA6D31">
        <w:t xml:space="preserve">Detailed </w:t>
      </w:r>
      <w:r w:rsidR="004121F0" w:rsidRPr="00BA6D31">
        <w:t>emergency interconnect i</w:t>
      </w:r>
      <w:r w:rsidR="003015F5" w:rsidRPr="00BA6D31">
        <w:t xml:space="preserve">nformation may be collected </w:t>
      </w:r>
      <w:r w:rsidR="00B56C5D">
        <w:t xml:space="preserve">by political subdivision staff, </w:t>
      </w:r>
      <w:r w:rsidR="00E11EB2">
        <w:t xml:space="preserve">designated </w:t>
      </w:r>
      <w:r w:rsidR="00B56C5D">
        <w:t xml:space="preserve">planning </w:t>
      </w:r>
      <w:r w:rsidR="00247E36">
        <w:t xml:space="preserve">group </w:t>
      </w:r>
      <w:r w:rsidR="00B56C5D">
        <w:t xml:space="preserve">members, </w:t>
      </w:r>
      <w:r w:rsidR="009B6048">
        <w:t>and/</w:t>
      </w:r>
      <w:r w:rsidR="00B56C5D">
        <w:t xml:space="preserve">or consultants </w:t>
      </w:r>
      <w:r w:rsidR="003015F5" w:rsidRPr="00BA6D31">
        <w:t xml:space="preserve">in a tabular format and </w:t>
      </w:r>
      <w:r w:rsidR="00B56C5D">
        <w:t xml:space="preserve">kept confidential </w:t>
      </w:r>
      <w:r w:rsidR="005855D8" w:rsidRPr="00BA6D31">
        <w:t>in accordance with Texas Water Code 16.053(r)</w:t>
      </w:r>
      <w:r w:rsidR="00B56C5D">
        <w:t>.</w:t>
      </w:r>
      <w:r w:rsidR="005E0EFD">
        <w:t xml:space="preserve"> </w:t>
      </w:r>
      <w:r w:rsidR="00B56C5D">
        <w:t xml:space="preserve">This information </w:t>
      </w:r>
      <w:r w:rsidR="005E0EFD">
        <w:t xml:space="preserve">should be provided separately and confidentially to the </w:t>
      </w:r>
      <w:r w:rsidR="005E0EFD" w:rsidRPr="00DE70DF">
        <w:t>E</w:t>
      </w:r>
      <w:r w:rsidR="005E0EFD">
        <w:t xml:space="preserve">xecutive </w:t>
      </w:r>
      <w:r w:rsidR="005E0EFD" w:rsidRPr="00DE70DF">
        <w:t>A</w:t>
      </w:r>
      <w:r w:rsidR="005E0EFD">
        <w:t>dministrator</w:t>
      </w:r>
      <w:r w:rsidR="005E0EFD" w:rsidRPr="00DE70DF">
        <w:t xml:space="preserve"> of</w:t>
      </w:r>
      <w:r w:rsidR="005E0EFD">
        <w:t xml:space="preserve"> the</w:t>
      </w:r>
      <w:r w:rsidR="005E0EFD" w:rsidRPr="00DE70DF">
        <w:t xml:space="preserve"> T</w:t>
      </w:r>
      <w:r w:rsidR="005E0EFD">
        <w:t xml:space="preserve">exas </w:t>
      </w:r>
      <w:r w:rsidR="005E0EFD" w:rsidRPr="00DE70DF">
        <w:t>W</w:t>
      </w:r>
      <w:r w:rsidR="005E0EFD">
        <w:t xml:space="preserve">ater </w:t>
      </w:r>
      <w:r w:rsidR="005E0EFD" w:rsidRPr="00DE70DF">
        <w:t>D</w:t>
      </w:r>
      <w:r w:rsidR="005E0EFD">
        <w:t xml:space="preserve">evelopment </w:t>
      </w:r>
      <w:r w:rsidR="005E0EFD" w:rsidRPr="00DE70DF">
        <w:t>B</w:t>
      </w:r>
      <w:r w:rsidR="005E0EFD">
        <w:t xml:space="preserve">oard. </w:t>
      </w:r>
      <w:r w:rsidR="004121F0">
        <w:t xml:space="preserve">Any information regarding the location </w:t>
      </w:r>
      <w:r w:rsidR="004121F0" w:rsidRPr="005E0EFD">
        <w:t>or descriptions of facilities</w:t>
      </w:r>
      <w:r w:rsidR="004121F0">
        <w:t xml:space="preserve"> should be excluded from the plan</w:t>
      </w:r>
      <w:r w:rsidR="004121F0" w:rsidRPr="005E0EFD">
        <w:t>.</w:t>
      </w:r>
    </w:p>
    <w:p w14:paraId="7D4A18BB" w14:textId="173B5294" w:rsidR="00CF5658" w:rsidRPr="00DE70DF" w:rsidRDefault="00BA6D31" w:rsidP="00BA6D31">
      <w:r>
        <w:br w:type="page"/>
      </w:r>
    </w:p>
    <w:p w14:paraId="1FA149AA" w14:textId="7603288F" w:rsidR="00F02FBE" w:rsidRPr="00DE70DF" w:rsidRDefault="00F02FBE" w:rsidP="00F02FBE">
      <w:pPr>
        <w:pStyle w:val="ListParagraph"/>
        <w:numPr>
          <w:ilvl w:val="0"/>
          <w:numId w:val="1"/>
        </w:numPr>
      </w:pPr>
      <w:r w:rsidRPr="00DE70DF">
        <w:rPr>
          <w:b/>
        </w:rPr>
        <w:lastRenderedPageBreak/>
        <w:t>Emergency Responses to Local Drought Conditions or Loss of Municipal Supply</w:t>
      </w:r>
      <w:r w:rsidR="00E64A28" w:rsidRPr="00DE70DF">
        <w:rPr>
          <w:b/>
        </w:rPr>
        <w:t xml:space="preserve"> - </w:t>
      </w:r>
      <w:r w:rsidR="00EA1D62" w:rsidRPr="00DE70DF">
        <w:t xml:space="preserve">31 TAC </w:t>
      </w:r>
      <w:r w:rsidR="002948CC" w:rsidRPr="00DE70DF">
        <w:t>§</w:t>
      </w:r>
      <w:r w:rsidR="00962246">
        <w:t xml:space="preserve"> </w:t>
      </w:r>
      <w:r w:rsidR="00EA1D62" w:rsidRPr="00DE70DF">
        <w:t>357.</w:t>
      </w:r>
      <w:r w:rsidR="00EA1D62" w:rsidRPr="00FB34AD">
        <w:t>42(</w:t>
      </w:r>
      <w:r w:rsidR="00090F3F" w:rsidRPr="00FB34AD">
        <w:t>g</w:t>
      </w:r>
      <w:r w:rsidR="00EA1D62" w:rsidRPr="00FB34AD">
        <w:t>)</w:t>
      </w:r>
      <w:r w:rsidR="00BD731A">
        <w:t>;</w:t>
      </w:r>
      <w:r w:rsidR="00313B3E" w:rsidRPr="00FB34AD">
        <w:t xml:space="preserve"> </w:t>
      </w:r>
      <w:r w:rsidR="00C2456F">
        <w:t xml:space="preserve">Exhibit C </w:t>
      </w:r>
      <w:r w:rsidR="00313B3E" w:rsidRPr="00FB34AD">
        <w:t>Section</w:t>
      </w:r>
      <w:r w:rsidR="00313B3E">
        <w:t xml:space="preserve"> 7.4</w:t>
      </w:r>
    </w:p>
    <w:p w14:paraId="0993D0BC" w14:textId="4D814945" w:rsidR="004B770E" w:rsidRPr="00DE70DF" w:rsidRDefault="00962246" w:rsidP="004B770E">
      <w:pPr>
        <w:pStyle w:val="ListParagraph"/>
        <w:numPr>
          <w:ilvl w:val="1"/>
          <w:numId w:val="1"/>
        </w:numPr>
      </w:pPr>
      <w:r>
        <w:t>Evaluation</w:t>
      </w:r>
      <w:r w:rsidR="00650167">
        <w:t xml:space="preserve"> of m</w:t>
      </w:r>
      <w:r w:rsidR="00650167" w:rsidRPr="00DE70DF">
        <w:t xml:space="preserve">unicipal </w:t>
      </w:r>
      <w:r w:rsidR="00021737">
        <w:t>water user groups (</w:t>
      </w:r>
      <w:r w:rsidR="004B770E" w:rsidRPr="00DE70DF">
        <w:t>WUG</w:t>
      </w:r>
      <w:r w:rsidR="00021737">
        <w:t>)</w:t>
      </w:r>
      <w:r w:rsidR="004B770E" w:rsidRPr="00DE70DF">
        <w:t xml:space="preserve"> with 2010 populations less than 7,500</w:t>
      </w:r>
      <w:r w:rsidR="00AF2AE3" w:rsidRPr="00DE70DF">
        <w:t xml:space="preserve"> and with a sole-source of water</w:t>
      </w:r>
      <w:r w:rsidR="002D058F">
        <w:t xml:space="preserve">. The analysis must </w:t>
      </w:r>
      <w:r w:rsidR="006F6AF6">
        <w:t xml:space="preserve">include WUGs served by </w:t>
      </w:r>
      <w:r w:rsidR="00556AF8">
        <w:t>a wholesale water provider</w:t>
      </w:r>
      <w:r w:rsidR="00747F66">
        <w:t xml:space="preserve"> that has only a single</w:t>
      </w:r>
      <w:r w:rsidR="006F6AF6">
        <w:t xml:space="preserve"> </w:t>
      </w:r>
      <w:r w:rsidR="00747F66">
        <w:t>source of supply</w:t>
      </w:r>
      <w:r w:rsidR="00FD1AF9" w:rsidRPr="00DE70DF">
        <w:t xml:space="preserve"> </w:t>
      </w:r>
      <w:r w:rsidR="0068362E">
        <w:t>(</w:t>
      </w:r>
      <w:r w:rsidR="000A7F68">
        <w:t>f</w:t>
      </w:r>
      <w:r w:rsidR="00262649">
        <w:t>igures</w:t>
      </w:r>
      <w:r w:rsidR="006302BC" w:rsidRPr="00DE70DF">
        <w:t xml:space="preserve"> optional but helpful</w:t>
      </w:r>
      <w:r w:rsidR="0068362E">
        <w:t>).</w:t>
      </w:r>
    </w:p>
    <w:p w14:paraId="06BB64D6" w14:textId="45791051" w:rsidR="00F02FBE" w:rsidRPr="00DE70DF" w:rsidRDefault="00962246" w:rsidP="004B770E">
      <w:pPr>
        <w:pStyle w:val="ListParagraph"/>
        <w:numPr>
          <w:ilvl w:val="1"/>
          <w:numId w:val="1"/>
        </w:numPr>
      </w:pPr>
      <w:r>
        <w:t xml:space="preserve">Evaluation </w:t>
      </w:r>
      <w:r w:rsidR="00650167">
        <w:t xml:space="preserve">of </w:t>
      </w:r>
      <w:r w:rsidR="00D856BA">
        <w:t xml:space="preserve">all </w:t>
      </w:r>
      <w:r w:rsidR="00650167">
        <w:t>c</w:t>
      </w:r>
      <w:r w:rsidR="00650167" w:rsidRPr="00DE70DF">
        <w:t>ounty</w:t>
      </w:r>
      <w:r w:rsidR="004B770E" w:rsidRPr="00DE70DF">
        <w:t>-</w:t>
      </w:r>
      <w:r w:rsidR="00650167">
        <w:t>o</w:t>
      </w:r>
      <w:r w:rsidR="00650167" w:rsidRPr="00DE70DF">
        <w:t xml:space="preserve">ther </w:t>
      </w:r>
      <w:r w:rsidR="004B770E" w:rsidRPr="00DE70DF">
        <w:t>WUGs</w:t>
      </w:r>
      <w:r w:rsidR="00FD1AF9" w:rsidRPr="00DE70DF">
        <w:t xml:space="preserve"> </w:t>
      </w:r>
      <w:r w:rsidR="0068362E">
        <w:t>(</w:t>
      </w:r>
      <w:r w:rsidR="00AB5B75">
        <w:t>f</w:t>
      </w:r>
      <w:r w:rsidR="00262649">
        <w:t>igures</w:t>
      </w:r>
      <w:r w:rsidR="006302BC" w:rsidRPr="00DE70DF">
        <w:t xml:space="preserve"> optional but helpful</w:t>
      </w:r>
      <w:r w:rsidR="0068362E">
        <w:t>).</w:t>
      </w:r>
    </w:p>
    <w:p w14:paraId="5E18237B" w14:textId="56B6F34A" w:rsidR="00027404" w:rsidRPr="00DE70DF" w:rsidRDefault="00027404" w:rsidP="004B770E">
      <w:pPr>
        <w:pStyle w:val="ListParagraph"/>
        <w:numPr>
          <w:ilvl w:val="1"/>
          <w:numId w:val="1"/>
        </w:numPr>
      </w:pPr>
      <w:r w:rsidRPr="00DE70DF">
        <w:t xml:space="preserve">Summary </w:t>
      </w:r>
      <w:r w:rsidR="004356E2">
        <w:t>t</w:t>
      </w:r>
      <w:r w:rsidR="004356E2" w:rsidRPr="00DE70DF">
        <w:t xml:space="preserve">able </w:t>
      </w:r>
      <w:r w:rsidRPr="00DE70DF">
        <w:t xml:space="preserve">of </w:t>
      </w:r>
      <w:r w:rsidR="004356E2">
        <w:t>r</w:t>
      </w:r>
      <w:r w:rsidR="004356E2" w:rsidRPr="00DE70DF">
        <w:t xml:space="preserve">esults </w:t>
      </w:r>
      <w:r w:rsidRPr="00DE70DF">
        <w:t xml:space="preserve">(example template in Table </w:t>
      </w:r>
      <w:r w:rsidR="00FD1AF9" w:rsidRPr="00DE70DF">
        <w:t>B</w:t>
      </w:r>
      <w:r w:rsidRPr="00DE70DF">
        <w:t xml:space="preserve"> of </w:t>
      </w:r>
      <w:r w:rsidR="004356E2">
        <w:t xml:space="preserve">Appendix 1.0 </w:t>
      </w:r>
      <w:r w:rsidRPr="00DE70DF">
        <w:t xml:space="preserve">of </w:t>
      </w:r>
      <w:r w:rsidR="00C2456F">
        <w:t>Exhibit C</w:t>
      </w:r>
      <w:r w:rsidRPr="00DE70DF">
        <w:t>)</w:t>
      </w:r>
      <w:r w:rsidR="0068362E">
        <w:t>.</w:t>
      </w:r>
    </w:p>
    <w:p w14:paraId="6DD55CDC" w14:textId="77777777" w:rsidR="00CF5658" w:rsidRPr="00DE70DF" w:rsidRDefault="00CF5658" w:rsidP="00CF5658">
      <w:pPr>
        <w:pStyle w:val="ListParagraph"/>
        <w:ind w:left="1440"/>
      </w:pPr>
    </w:p>
    <w:p w14:paraId="2D586579" w14:textId="3A8761DE" w:rsidR="00C15772" w:rsidRPr="00DE70DF" w:rsidRDefault="00C15772" w:rsidP="00A05E46">
      <w:pPr>
        <w:pStyle w:val="ListParagraph"/>
        <w:numPr>
          <w:ilvl w:val="0"/>
          <w:numId w:val="1"/>
        </w:numPr>
        <w:rPr>
          <w:b/>
        </w:rPr>
      </w:pPr>
      <w:r w:rsidRPr="00DE70DF">
        <w:rPr>
          <w:b/>
        </w:rPr>
        <w:t xml:space="preserve">Region-Specific </w:t>
      </w:r>
      <w:r w:rsidR="00840D08" w:rsidRPr="00DE70DF">
        <w:rPr>
          <w:b/>
        </w:rPr>
        <w:t xml:space="preserve">Drought Response </w:t>
      </w:r>
      <w:r w:rsidRPr="00DE70DF">
        <w:rPr>
          <w:b/>
        </w:rPr>
        <w:t>Recommendations and Model Drought Contingency Plan</w:t>
      </w:r>
      <w:r w:rsidR="00605EE6" w:rsidRPr="00DE70DF">
        <w:rPr>
          <w:b/>
        </w:rPr>
        <w:t>s</w:t>
      </w:r>
      <w:r w:rsidR="00DE7D92" w:rsidRPr="00DE70DF">
        <w:rPr>
          <w:b/>
        </w:rPr>
        <w:t xml:space="preserve"> </w:t>
      </w:r>
      <w:r w:rsidR="00847E85" w:rsidRPr="00DE70DF">
        <w:t>-</w:t>
      </w:r>
      <w:r w:rsidR="00DE7D92" w:rsidRPr="00DE70DF">
        <w:t xml:space="preserve">31 TAC </w:t>
      </w:r>
      <w:r w:rsidR="002948CC" w:rsidRPr="00DE70DF">
        <w:t>§</w:t>
      </w:r>
      <w:r w:rsidR="00962246">
        <w:t xml:space="preserve"> </w:t>
      </w:r>
      <w:r w:rsidR="00DE7D92" w:rsidRPr="00DE70DF">
        <w:t>357.42</w:t>
      </w:r>
      <w:r w:rsidR="00DE7D92" w:rsidRPr="00FB34AD">
        <w:t>(c</w:t>
      </w:r>
      <w:proofErr w:type="gramStart"/>
      <w:r w:rsidR="00DE7D92" w:rsidRPr="00FB34AD">
        <w:t>),(</w:t>
      </w:r>
      <w:proofErr w:type="gramEnd"/>
      <w:r w:rsidR="00DE7D92" w:rsidRPr="00FB34AD">
        <w:t>j)</w:t>
      </w:r>
      <w:r w:rsidR="00BD731A">
        <w:t>;</w:t>
      </w:r>
      <w:r w:rsidR="00313B3E">
        <w:t xml:space="preserve"> </w:t>
      </w:r>
      <w:r w:rsidR="00C2456F">
        <w:t xml:space="preserve">Exhibit C </w:t>
      </w:r>
      <w:r w:rsidR="00313B3E">
        <w:t>Sections 7.5 and 7.6</w:t>
      </w:r>
    </w:p>
    <w:p w14:paraId="25BA9C89" w14:textId="0F2EA0E8" w:rsidR="0000361E" w:rsidRDefault="0000361E" w:rsidP="00C15772">
      <w:pPr>
        <w:pStyle w:val="ListParagraph"/>
        <w:numPr>
          <w:ilvl w:val="1"/>
          <w:numId w:val="1"/>
        </w:numPr>
      </w:pPr>
      <w:r>
        <w:t>Description of the process for selecting recommended triggers and actions.</w:t>
      </w:r>
    </w:p>
    <w:p w14:paraId="3339AF0C" w14:textId="5E455AD6" w:rsidR="00C15772" w:rsidRPr="00DE70DF" w:rsidRDefault="00280A22" w:rsidP="00C15772">
      <w:pPr>
        <w:pStyle w:val="ListParagraph"/>
        <w:numPr>
          <w:ilvl w:val="1"/>
          <w:numId w:val="1"/>
        </w:numPr>
      </w:pPr>
      <w:r>
        <w:t>R</w:t>
      </w:r>
      <w:r w:rsidR="00400C2F">
        <w:t xml:space="preserve">ecommended </w:t>
      </w:r>
      <w:r w:rsidR="0001076C">
        <w:t xml:space="preserve">drought </w:t>
      </w:r>
      <w:r w:rsidR="00B64AE0">
        <w:t>t</w:t>
      </w:r>
      <w:r w:rsidR="00B11B18" w:rsidRPr="00DE70DF">
        <w:t>riggers and</w:t>
      </w:r>
      <w:r w:rsidR="008E63AE">
        <w:t xml:space="preserve"> actions</w:t>
      </w:r>
      <w:r w:rsidR="0001076C">
        <w:t xml:space="preserve"> for s</w:t>
      </w:r>
      <w:r w:rsidR="0001076C" w:rsidRPr="00DE70DF">
        <w:t xml:space="preserve">urface </w:t>
      </w:r>
      <w:r w:rsidR="0001076C">
        <w:t>w</w:t>
      </w:r>
      <w:r w:rsidR="0001076C" w:rsidRPr="00DE70DF">
        <w:t>ater</w:t>
      </w:r>
      <w:r w:rsidR="0001076C" w:rsidRPr="00DE70DF" w:rsidDel="00B64AE0">
        <w:t xml:space="preserve"> </w:t>
      </w:r>
      <w:r w:rsidR="0001076C">
        <w:t>sources</w:t>
      </w:r>
      <w:r w:rsidR="0068362E">
        <w:t>.</w:t>
      </w:r>
    </w:p>
    <w:p w14:paraId="02CADB66" w14:textId="76697026" w:rsidR="0001076C" w:rsidRPr="00DE70DF" w:rsidRDefault="00280A22" w:rsidP="0001076C">
      <w:pPr>
        <w:pStyle w:val="ListParagraph"/>
        <w:numPr>
          <w:ilvl w:val="1"/>
          <w:numId w:val="1"/>
        </w:numPr>
      </w:pPr>
      <w:r>
        <w:t>R</w:t>
      </w:r>
      <w:r w:rsidR="0001076C">
        <w:t>ecommended drought t</w:t>
      </w:r>
      <w:r w:rsidR="0001076C" w:rsidRPr="00DE70DF">
        <w:t xml:space="preserve">riggers and </w:t>
      </w:r>
      <w:r w:rsidR="008E63AE">
        <w:t>actions</w:t>
      </w:r>
      <w:r w:rsidR="0001076C">
        <w:t xml:space="preserve"> for groundwater sources</w:t>
      </w:r>
      <w:r w:rsidR="0068362E">
        <w:t>.</w:t>
      </w:r>
    </w:p>
    <w:p w14:paraId="446261AB" w14:textId="6BBBB972" w:rsidR="00C15772" w:rsidRPr="00DE70DF" w:rsidRDefault="00565DCE" w:rsidP="00C15772">
      <w:pPr>
        <w:pStyle w:val="ListParagraph"/>
        <w:numPr>
          <w:ilvl w:val="1"/>
          <w:numId w:val="1"/>
        </w:numPr>
      </w:pPr>
      <w:r w:rsidRPr="00DE70DF">
        <w:t xml:space="preserve">Summary </w:t>
      </w:r>
      <w:r w:rsidR="00F67626">
        <w:t>t</w:t>
      </w:r>
      <w:r w:rsidR="00F67626" w:rsidRPr="00DE70DF">
        <w:t xml:space="preserve">able </w:t>
      </w:r>
      <w:r w:rsidR="00C15772" w:rsidRPr="00DE70DF">
        <w:t xml:space="preserve">of </w:t>
      </w:r>
      <w:r w:rsidR="00F67626">
        <w:t>r</w:t>
      </w:r>
      <w:r w:rsidR="00F67626" w:rsidRPr="00DE70DF">
        <w:t xml:space="preserve">ecommendations </w:t>
      </w:r>
      <w:r w:rsidR="00C15772" w:rsidRPr="00DE70DF">
        <w:t xml:space="preserve">(example template in Table A of </w:t>
      </w:r>
      <w:r w:rsidR="00F67626">
        <w:t xml:space="preserve">Appendix 1.0 </w:t>
      </w:r>
      <w:r w:rsidR="00F67626" w:rsidRPr="00DE70DF">
        <w:t xml:space="preserve">of </w:t>
      </w:r>
      <w:r w:rsidR="00C2456F">
        <w:t>Exhibit C</w:t>
      </w:r>
      <w:r w:rsidR="0068362E" w:rsidRPr="00DE70DF">
        <w:t>).</w:t>
      </w:r>
    </w:p>
    <w:p w14:paraId="0D49B278" w14:textId="7D4327CE" w:rsidR="00565DCE" w:rsidRPr="00DE70DF" w:rsidRDefault="00565DCE" w:rsidP="00C15772">
      <w:pPr>
        <w:pStyle w:val="ListParagraph"/>
        <w:numPr>
          <w:ilvl w:val="1"/>
          <w:numId w:val="1"/>
        </w:numPr>
      </w:pPr>
      <w:r w:rsidRPr="00DE70DF">
        <w:t>Region-</w:t>
      </w:r>
      <w:r w:rsidR="00F67626">
        <w:t>s</w:t>
      </w:r>
      <w:r w:rsidR="00F67626" w:rsidRPr="00DE70DF">
        <w:t xml:space="preserve">pecific </w:t>
      </w:r>
      <w:r w:rsidR="00F67626">
        <w:t>m</w:t>
      </w:r>
      <w:r w:rsidR="00F67626" w:rsidRPr="00DE70DF">
        <w:t xml:space="preserve">odel </w:t>
      </w:r>
      <w:r w:rsidRPr="00DE70DF">
        <w:t>D</w:t>
      </w:r>
      <w:r w:rsidR="00F67626">
        <w:t>CPs</w:t>
      </w:r>
      <w:r w:rsidR="00B63D7A">
        <w:t xml:space="preserve"> (minimum of two model plans)</w:t>
      </w:r>
      <w:r w:rsidR="0068362E">
        <w:t>.</w:t>
      </w:r>
    </w:p>
    <w:p w14:paraId="27D20096" w14:textId="77777777" w:rsidR="00CF5658" w:rsidRPr="00DE70DF" w:rsidRDefault="00CF5658" w:rsidP="00CF5658">
      <w:pPr>
        <w:pStyle w:val="ListParagraph"/>
        <w:ind w:left="1440"/>
      </w:pPr>
    </w:p>
    <w:p w14:paraId="3E6D323D" w14:textId="2F0455D5" w:rsidR="00AC5768" w:rsidRPr="00DE70DF" w:rsidRDefault="00AC5768" w:rsidP="00A05E46">
      <w:pPr>
        <w:pStyle w:val="ListParagraph"/>
        <w:numPr>
          <w:ilvl w:val="0"/>
          <w:numId w:val="1"/>
        </w:numPr>
        <w:rPr>
          <w:b/>
        </w:rPr>
      </w:pPr>
      <w:r w:rsidRPr="00DE70DF">
        <w:rPr>
          <w:b/>
        </w:rPr>
        <w:t xml:space="preserve">Drought Management </w:t>
      </w:r>
      <w:r w:rsidR="0068362E">
        <w:rPr>
          <w:b/>
        </w:rPr>
        <w:t>Water Management Strategies (</w:t>
      </w:r>
      <w:r w:rsidRPr="00DE70DF">
        <w:rPr>
          <w:b/>
        </w:rPr>
        <w:t>WMS</w:t>
      </w:r>
      <w:r w:rsidR="0068362E">
        <w:rPr>
          <w:b/>
        </w:rPr>
        <w:t>)</w:t>
      </w:r>
      <w:r w:rsidR="00DE7D92" w:rsidRPr="00DE70DF">
        <w:rPr>
          <w:b/>
        </w:rPr>
        <w:t xml:space="preserve"> - </w:t>
      </w:r>
      <w:r w:rsidR="00EA1D62" w:rsidRPr="00DE70DF">
        <w:t xml:space="preserve">31 TAC </w:t>
      </w:r>
      <w:r w:rsidR="002948CC" w:rsidRPr="00DE70DF">
        <w:t>§</w:t>
      </w:r>
      <w:r w:rsidR="00962246">
        <w:t xml:space="preserve"> </w:t>
      </w:r>
      <w:r w:rsidR="00EA1D62" w:rsidRPr="00DE70DF">
        <w:t>357.</w:t>
      </w:r>
      <w:r w:rsidR="00EA1D62" w:rsidRPr="00FB34AD">
        <w:t>42(f)</w:t>
      </w:r>
      <w:r w:rsidR="00313B3E" w:rsidRPr="00FB34AD">
        <w:t xml:space="preserve">, </w:t>
      </w:r>
      <w:r w:rsidR="00C2456F">
        <w:t xml:space="preserve">Exhibit C </w:t>
      </w:r>
      <w:r w:rsidR="00313B3E" w:rsidRPr="00FB34AD">
        <w:t>S</w:t>
      </w:r>
      <w:r w:rsidR="00313B3E">
        <w:t>ection 7.7</w:t>
      </w:r>
    </w:p>
    <w:p w14:paraId="7E2D2D64" w14:textId="6984BEF5" w:rsidR="00151F62" w:rsidRPr="00DE70DF" w:rsidRDefault="00151F62" w:rsidP="00151F62">
      <w:pPr>
        <w:pStyle w:val="ListParagraph"/>
        <w:numPr>
          <w:ilvl w:val="1"/>
          <w:numId w:val="1"/>
        </w:numPr>
      </w:pPr>
      <w:r w:rsidRPr="00DE70DF">
        <w:t xml:space="preserve">Potentially </w:t>
      </w:r>
      <w:r w:rsidR="00BA662C">
        <w:t>f</w:t>
      </w:r>
      <w:r w:rsidR="00BA662C" w:rsidRPr="00DE70DF">
        <w:t xml:space="preserve">easible </w:t>
      </w:r>
      <w:r w:rsidR="00BA662C">
        <w:t>d</w:t>
      </w:r>
      <w:r w:rsidR="00BA662C" w:rsidRPr="00DE70DF">
        <w:t xml:space="preserve">rought </w:t>
      </w:r>
      <w:r w:rsidR="00BA662C">
        <w:t>m</w:t>
      </w:r>
      <w:r w:rsidR="00BA662C" w:rsidRPr="00DE70DF">
        <w:t xml:space="preserve">anagement </w:t>
      </w:r>
      <w:r w:rsidRPr="00DE70DF">
        <w:t>WMS</w:t>
      </w:r>
      <w:r w:rsidR="0068362E">
        <w:t>s</w:t>
      </w:r>
      <w:r w:rsidR="00FE1815" w:rsidRPr="00DE70DF">
        <w:t xml:space="preserve"> considered</w:t>
      </w:r>
      <w:r w:rsidR="00E80413">
        <w:t>.</w:t>
      </w:r>
    </w:p>
    <w:p w14:paraId="2633505D" w14:textId="249EAD66" w:rsidR="00151F62" w:rsidRPr="00DE70DF" w:rsidRDefault="00151F62" w:rsidP="00151F62">
      <w:pPr>
        <w:pStyle w:val="ListParagraph"/>
        <w:numPr>
          <w:ilvl w:val="1"/>
          <w:numId w:val="1"/>
        </w:numPr>
      </w:pPr>
      <w:r w:rsidRPr="00DE70DF">
        <w:t xml:space="preserve">Recommended </w:t>
      </w:r>
      <w:r w:rsidR="00BA662C">
        <w:t>d</w:t>
      </w:r>
      <w:r w:rsidR="00BA662C" w:rsidRPr="00DE70DF">
        <w:t xml:space="preserve">rought </w:t>
      </w:r>
      <w:r w:rsidR="00BA662C">
        <w:t>m</w:t>
      </w:r>
      <w:r w:rsidR="00BA662C" w:rsidRPr="00DE70DF">
        <w:t xml:space="preserve">anagement </w:t>
      </w:r>
      <w:r w:rsidRPr="00DE70DF">
        <w:t>WMS</w:t>
      </w:r>
      <w:r w:rsidR="00A871C7" w:rsidRPr="00DE70DF">
        <w:t>s</w:t>
      </w:r>
      <w:r w:rsidR="00482151">
        <w:t xml:space="preserve"> and associated triggers</w:t>
      </w:r>
      <w:r w:rsidR="00A871C7" w:rsidRPr="00DE70DF">
        <w:t>, if applicable</w:t>
      </w:r>
      <w:r w:rsidR="00E80413">
        <w:t>.</w:t>
      </w:r>
    </w:p>
    <w:p w14:paraId="199EBD27" w14:textId="4B8E6057" w:rsidR="00296771" w:rsidRDefault="00296771" w:rsidP="00296771">
      <w:pPr>
        <w:pStyle w:val="ListParagraph"/>
        <w:numPr>
          <w:ilvl w:val="1"/>
          <w:numId w:val="1"/>
        </w:numPr>
      </w:pPr>
      <w:r w:rsidRPr="00DE70DF">
        <w:t xml:space="preserve">Alternative </w:t>
      </w:r>
      <w:r w:rsidR="00BA662C">
        <w:t>d</w:t>
      </w:r>
      <w:r w:rsidR="00A871C7" w:rsidRPr="00DE70DF">
        <w:t xml:space="preserve">rought </w:t>
      </w:r>
      <w:r w:rsidR="00BA662C">
        <w:t>m</w:t>
      </w:r>
      <w:r w:rsidR="00A871C7" w:rsidRPr="00DE70DF">
        <w:t xml:space="preserve">anagement </w:t>
      </w:r>
      <w:r w:rsidRPr="00DE70DF">
        <w:t>WMS</w:t>
      </w:r>
      <w:r w:rsidR="00A871C7" w:rsidRPr="00DE70DF">
        <w:t>s</w:t>
      </w:r>
      <w:r w:rsidR="000E3630">
        <w:t xml:space="preserve"> and associated triggers</w:t>
      </w:r>
      <w:r w:rsidR="00A871C7" w:rsidRPr="00DE70DF">
        <w:t>, if applicable</w:t>
      </w:r>
      <w:r w:rsidR="00E80413">
        <w:t>.</w:t>
      </w:r>
    </w:p>
    <w:p w14:paraId="3012C385" w14:textId="4465049E" w:rsidR="00860F97" w:rsidRPr="00DE70DF" w:rsidRDefault="00860F97" w:rsidP="00296771">
      <w:pPr>
        <w:pStyle w:val="ListParagraph"/>
        <w:numPr>
          <w:ilvl w:val="1"/>
          <w:numId w:val="1"/>
        </w:numPr>
      </w:pPr>
      <w:r>
        <w:t xml:space="preserve">An explanation of the RWPG’s basis for not recommended drought management WMSs for WUGs that had identified water needs, if applicable. </w:t>
      </w:r>
    </w:p>
    <w:p w14:paraId="79CB51F0" w14:textId="77777777" w:rsidR="00CF5658" w:rsidRPr="00DE70DF" w:rsidRDefault="00CF5658" w:rsidP="00CF5658">
      <w:pPr>
        <w:pStyle w:val="ListParagraph"/>
        <w:ind w:left="1440"/>
      </w:pPr>
    </w:p>
    <w:p w14:paraId="08135D0D" w14:textId="4301D130" w:rsidR="00A05E46" w:rsidRPr="00DE70DF" w:rsidRDefault="00AC5768" w:rsidP="00A05E46">
      <w:pPr>
        <w:pStyle w:val="ListParagraph"/>
        <w:numPr>
          <w:ilvl w:val="0"/>
          <w:numId w:val="1"/>
        </w:numPr>
        <w:rPr>
          <w:b/>
        </w:rPr>
      </w:pPr>
      <w:r w:rsidRPr="00DE70DF">
        <w:rPr>
          <w:b/>
        </w:rPr>
        <w:t xml:space="preserve">Other </w:t>
      </w:r>
      <w:r w:rsidR="00A05E46" w:rsidRPr="00DE70DF">
        <w:rPr>
          <w:b/>
        </w:rPr>
        <w:t>Drought</w:t>
      </w:r>
      <w:r w:rsidR="00FF475E">
        <w:rPr>
          <w:b/>
        </w:rPr>
        <w:t>-Related Considerations and</w:t>
      </w:r>
      <w:r w:rsidR="00A05E46" w:rsidRPr="00DE70DF">
        <w:rPr>
          <w:b/>
        </w:rPr>
        <w:t xml:space="preserve"> Recommendations</w:t>
      </w:r>
      <w:r w:rsidR="00DE7D92" w:rsidRPr="00DE70DF">
        <w:rPr>
          <w:b/>
        </w:rPr>
        <w:t xml:space="preserve"> - </w:t>
      </w:r>
      <w:r w:rsidR="00DE7D92" w:rsidRPr="00DE70DF">
        <w:t xml:space="preserve">31 TAC </w:t>
      </w:r>
      <w:r w:rsidR="002948CC" w:rsidRPr="00DE70DF">
        <w:t>§</w:t>
      </w:r>
      <w:r w:rsidR="00C21441">
        <w:t xml:space="preserve"> </w:t>
      </w:r>
      <w:r w:rsidR="00DE7D92" w:rsidRPr="00FB34AD">
        <w:t>357.42</w:t>
      </w:r>
      <w:r w:rsidR="00C21441">
        <w:t>(f</w:t>
      </w:r>
      <w:proofErr w:type="gramStart"/>
      <w:r w:rsidR="00C21441">
        <w:t>),</w:t>
      </w:r>
      <w:r w:rsidR="00DE7D92" w:rsidRPr="00FB34AD">
        <w:t>(</w:t>
      </w:r>
      <w:proofErr w:type="gramEnd"/>
      <w:r w:rsidR="00DE7D92" w:rsidRPr="00FB34AD">
        <w:t>h),(</w:t>
      </w:r>
      <w:proofErr w:type="spellStart"/>
      <w:r w:rsidR="00DE7D92" w:rsidRPr="00FB34AD">
        <w:t>i</w:t>
      </w:r>
      <w:proofErr w:type="spellEnd"/>
      <w:r w:rsidR="00DE7D92" w:rsidRPr="00FB34AD">
        <w:t>)</w:t>
      </w:r>
      <w:r w:rsidR="00BD731A">
        <w:t>;</w:t>
      </w:r>
      <w:r w:rsidR="00313B3E" w:rsidRPr="00FB34AD">
        <w:t xml:space="preserve"> </w:t>
      </w:r>
      <w:r w:rsidR="00C2456F">
        <w:t xml:space="preserve">Exhibit C </w:t>
      </w:r>
      <w:r w:rsidR="00313B3E" w:rsidRPr="00FB34AD">
        <w:t>Section</w:t>
      </w:r>
      <w:r w:rsidR="00313B3E">
        <w:t xml:space="preserve"> 7.8</w:t>
      </w:r>
    </w:p>
    <w:p w14:paraId="63764C00" w14:textId="5615D23C" w:rsidR="00984710" w:rsidRDefault="00984710" w:rsidP="00AC5768">
      <w:pPr>
        <w:pStyle w:val="ListParagraph"/>
        <w:numPr>
          <w:ilvl w:val="1"/>
          <w:numId w:val="1"/>
        </w:numPr>
      </w:pPr>
      <w:r>
        <w:t>Consideration of relevant recommendations from the Drought Preparedness Council</w:t>
      </w:r>
      <w:r w:rsidR="00A1168D">
        <w:t>.</w:t>
      </w:r>
    </w:p>
    <w:p w14:paraId="69E56EBF" w14:textId="1E2F35B8" w:rsidR="00AC5768" w:rsidRPr="00DE70DF" w:rsidRDefault="000C34E8" w:rsidP="00AC5768">
      <w:pPr>
        <w:pStyle w:val="ListParagraph"/>
        <w:numPr>
          <w:ilvl w:val="1"/>
          <w:numId w:val="1"/>
        </w:numPr>
      </w:pPr>
      <w:r>
        <w:t>Any other d</w:t>
      </w:r>
      <w:r w:rsidR="00AC5768" w:rsidRPr="00DE70DF">
        <w:t xml:space="preserve">rought </w:t>
      </w:r>
      <w:r w:rsidR="00BA662C">
        <w:t>m</w:t>
      </w:r>
      <w:r w:rsidR="00BA662C" w:rsidRPr="00DE70DF">
        <w:t xml:space="preserve">anagement </w:t>
      </w:r>
      <w:r w:rsidR="00BA662C">
        <w:t>m</w:t>
      </w:r>
      <w:r w:rsidR="00BA662C" w:rsidRPr="00DE70DF">
        <w:t>easures</w:t>
      </w:r>
      <w:r>
        <w:t xml:space="preserve"> recommended by the RWPG</w:t>
      </w:r>
      <w:r w:rsidR="00BA662C" w:rsidRPr="00DE70DF">
        <w:t xml:space="preserve"> </w:t>
      </w:r>
      <w:r>
        <w:t>(</w:t>
      </w:r>
      <w:r w:rsidR="00AC5768" w:rsidRPr="00DE70DF">
        <w:t>and associated triggers</w:t>
      </w:r>
      <w:r>
        <w:t>, if applicable)</w:t>
      </w:r>
      <w:r w:rsidR="00AC5768" w:rsidRPr="00DE70DF">
        <w:t xml:space="preserve"> </w:t>
      </w:r>
      <w:r w:rsidR="00507B38" w:rsidRPr="00DE70DF">
        <w:t xml:space="preserve">not related to a recommended </w:t>
      </w:r>
      <w:r w:rsidR="00AC5768" w:rsidRPr="00DE70DF">
        <w:t>WMS</w:t>
      </w:r>
      <w:r w:rsidR="00A1168D">
        <w:t>.</w:t>
      </w:r>
    </w:p>
    <w:p w14:paraId="3E780793" w14:textId="142C993B" w:rsidR="00853540" w:rsidRDefault="00853540" w:rsidP="00AC5768">
      <w:pPr>
        <w:pStyle w:val="ListParagraph"/>
        <w:numPr>
          <w:ilvl w:val="1"/>
          <w:numId w:val="1"/>
        </w:numPr>
      </w:pPr>
      <w:r w:rsidRPr="00DE70DF">
        <w:t xml:space="preserve">Recommendations regarding development, content, and implementation of DCPs in the </w:t>
      </w:r>
      <w:r w:rsidR="000C34E8">
        <w:t>region</w:t>
      </w:r>
      <w:r w:rsidR="00A1168D">
        <w:t>.</w:t>
      </w:r>
    </w:p>
    <w:p w14:paraId="3477AFBE" w14:textId="0DFF278E" w:rsidR="00400C2F" w:rsidRPr="00DE70DF" w:rsidRDefault="00400C2F" w:rsidP="00AC5768">
      <w:pPr>
        <w:pStyle w:val="ListParagraph"/>
        <w:numPr>
          <w:ilvl w:val="1"/>
          <w:numId w:val="1"/>
        </w:numPr>
      </w:pPr>
      <w:r>
        <w:t xml:space="preserve">Recommendations regarding current drought management preparation in the </w:t>
      </w:r>
      <w:r w:rsidR="000C34E8">
        <w:t>region (including triggers and actions)</w:t>
      </w:r>
      <w:r w:rsidR="00A1168D">
        <w:t>.</w:t>
      </w:r>
    </w:p>
    <w:p w14:paraId="36BE1556" w14:textId="109D3221" w:rsidR="008E63AE" w:rsidRPr="00DE70DF" w:rsidRDefault="008E63AE" w:rsidP="008E63AE">
      <w:pPr>
        <w:pStyle w:val="ListParagraph"/>
        <w:numPr>
          <w:ilvl w:val="1"/>
          <w:numId w:val="1"/>
        </w:numPr>
      </w:pPr>
      <w:r w:rsidRPr="00DE70DF">
        <w:t xml:space="preserve">Recommendations regarding the Drought Preparedness Council and </w:t>
      </w:r>
      <w:r>
        <w:t xml:space="preserve">State </w:t>
      </w:r>
      <w:r w:rsidRPr="00DE70DF">
        <w:t>Drought Preparedness Plan</w:t>
      </w:r>
      <w:r w:rsidR="00A1168D">
        <w:t>.</w:t>
      </w:r>
    </w:p>
    <w:p w14:paraId="1DC75E62" w14:textId="7998D0A9" w:rsidR="00CC1DDB" w:rsidRPr="00DE70DF" w:rsidRDefault="00853540" w:rsidP="00CC1DDB">
      <w:pPr>
        <w:pStyle w:val="ListParagraph"/>
        <w:numPr>
          <w:ilvl w:val="1"/>
          <w:numId w:val="1"/>
        </w:numPr>
      </w:pPr>
      <w:r w:rsidRPr="00DE70DF">
        <w:t>Other general recommendations regarding drought management in the region or state</w:t>
      </w:r>
      <w:r w:rsidR="00A1168D">
        <w:t>.</w:t>
      </w:r>
    </w:p>
    <w:p w14:paraId="047C9020" w14:textId="77777777" w:rsidR="006B13E4" w:rsidRPr="00DE70DF" w:rsidRDefault="006B13E4" w:rsidP="006B13E4">
      <w:pPr>
        <w:pStyle w:val="ListParagraph"/>
      </w:pPr>
    </w:p>
    <w:p w14:paraId="7496D34C" w14:textId="1CF6C24D" w:rsidR="00CC1DDB" w:rsidRPr="00DE70DF" w:rsidRDefault="00CC1DDB" w:rsidP="00B32F8A">
      <w:pPr>
        <w:pStyle w:val="Default"/>
        <w:rPr>
          <w:color w:val="auto"/>
          <w:sz w:val="22"/>
          <w:szCs w:val="22"/>
        </w:rPr>
      </w:pPr>
    </w:p>
    <w:sectPr w:rsidR="00CC1DDB" w:rsidRPr="00DE70DF" w:rsidSect="00EB6BF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2356" w14:textId="77777777" w:rsidR="00E97BED" w:rsidRDefault="00E97BED" w:rsidP="009E08BC">
      <w:pPr>
        <w:spacing w:after="0" w:line="240" w:lineRule="auto"/>
      </w:pPr>
      <w:r>
        <w:separator/>
      </w:r>
    </w:p>
  </w:endnote>
  <w:endnote w:type="continuationSeparator" w:id="0">
    <w:p w14:paraId="1781A436" w14:textId="77777777" w:rsidR="00E97BED" w:rsidRDefault="00E97BED" w:rsidP="009E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558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3FDEBF" w14:textId="54BDC865" w:rsidR="00BA6D31" w:rsidRDefault="00BA6D31" w:rsidP="00BA6D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0BB98" w14:textId="77777777" w:rsidR="00E97BED" w:rsidRDefault="00E97BED" w:rsidP="009E08BC">
      <w:pPr>
        <w:spacing w:after="0" w:line="240" w:lineRule="auto"/>
      </w:pPr>
      <w:r>
        <w:separator/>
      </w:r>
    </w:p>
  </w:footnote>
  <w:footnote w:type="continuationSeparator" w:id="0">
    <w:p w14:paraId="3D59F31D" w14:textId="77777777" w:rsidR="00E97BED" w:rsidRDefault="00E97BED" w:rsidP="009E08BC">
      <w:pPr>
        <w:spacing w:after="0" w:line="240" w:lineRule="auto"/>
      </w:pPr>
      <w:r>
        <w:continuationSeparator/>
      </w:r>
    </w:p>
  </w:footnote>
  <w:footnote w:id="1">
    <w:p w14:paraId="473A497B" w14:textId="1504EF5F" w:rsidR="005E0EFD" w:rsidRDefault="005E0EFD">
      <w:pPr>
        <w:pStyle w:val="FootnoteText"/>
      </w:pPr>
      <w:r>
        <w:rPr>
          <w:rStyle w:val="FootnoteReference"/>
        </w:rPr>
        <w:footnoteRef/>
      </w:r>
      <w:r>
        <w:t xml:space="preserve"> Please review </w:t>
      </w:r>
      <w:r w:rsidR="000B11E5">
        <w:t xml:space="preserve">the Second Amended General Guidelines for Fifth Cycle Regional Water Plan Development (Exhibit C), </w:t>
      </w:r>
      <w:hyperlink r:id="rId1" w:anchor="page=60" w:history="1">
        <w:r w:rsidR="000B11E5" w:rsidRPr="00365F46">
          <w:rPr>
            <w:rStyle w:val="Hyperlink"/>
          </w:rPr>
          <w:t>Section 7</w:t>
        </w:r>
      </w:hyperlink>
      <w:r w:rsidR="00CC5F50">
        <w:rPr>
          <w:rStyle w:val="Hyperlink"/>
        </w:rPr>
        <w:t>,</w:t>
      </w:r>
      <w:r w:rsidR="000B11E5">
        <w:t xml:space="preserve"> </w:t>
      </w:r>
      <w:r w:rsidR="005B0916">
        <w:t xml:space="preserve">31 </w:t>
      </w:r>
      <w:r>
        <w:t xml:space="preserve">Texas Administrative Code </w:t>
      </w:r>
      <w:hyperlink r:id="rId2" w:history="1">
        <w:r w:rsidRPr="00365F46">
          <w:rPr>
            <w:rStyle w:val="Hyperlink"/>
          </w:rPr>
          <w:t xml:space="preserve">§ </w:t>
        </w:r>
        <w:r w:rsidR="000B11E5" w:rsidRPr="00365F46">
          <w:rPr>
            <w:rStyle w:val="Hyperlink"/>
          </w:rPr>
          <w:t>357.</w:t>
        </w:r>
        <w:r w:rsidR="00365F46" w:rsidRPr="00365F46">
          <w:rPr>
            <w:rStyle w:val="Hyperlink"/>
          </w:rPr>
          <w:t>30</w:t>
        </w:r>
      </w:hyperlink>
      <w:r w:rsidR="000B11E5">
        <w:t xml:space="preserve"> and </w:t>
      </w:r>
      <w:hyperlink r:id="rId3" w:history="1">
        <w:r w:rsidR="000B11E5" w:rsidRPr="00365F46">
          <w:rPr>
            <w:rStyle w:val="Hyperlink"/>
          </w:rPr>
          <w:t xml:space="preserve">§ </w:t>
        </w:r>
        <w:r w:rsidRPr="00365F46">
          <w:rPr>
            <w:rStyle w:val="Hyperlink"/>
          </w:rPr>
          <w:t>357.42</w:t>
        </w:r>
      </w:hyperlink>
      <w:r w:rsidR="00CC5F50" w:rsidRPr="00886F54">
        <w:t xml:space="preserve">, and the standard </w:t>
      </w:r>
      <w:hyperlink r:id="rId4" w:anchor="page=17" w:history="1">
        <w:r w:rsidR="000A7F68">
          <w:rPr>
            <w:rStyle w:val="Hyperlink"/>
          </w:rPr>
          <w:t>Scope of Work Task 7</w:t>
        </w:r>
      </w:hyperlink>
      <w:r>
        <w:t xml:space="preserve"> for </w:t>
      </w:r>
      <w:r w:rsidR="000B11E5">
        <w:t>full requirements regarding</w:t>
      </w:r>
      <w:r>
        <w:t xml:space="preserve"> drought components in the regional water plans.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3D94" w14:textId="60151CD8" w:rsidR="005C3E44" w:rsidRPr="00BA6D31" w:rsidRDefault="004325D8">
    <w:pPr>
      <w:pStyle w:val="Header"/>
      <w:rPr>
        <w:b/>
      </w:rPr>
    </w:pPr>
    <w:r>
      <w:rPr>
        <w:b/>
      </w:rPr>
      <w:t xml:space="preserve">APRIL </w:t>
    </w:r>
    <w:r w:rsidR="00791548">
      <w:rPr>
        <w:b/>
      </w:rPr>
      <w:t>2019</w:t>
    </w:r>
    <w:r w:rsidR="00FB13CC" w:rsidRPr="00DA23AA">
      <w:rPr>
        <w:b/>
      </w:rPr>
      <w:tab/>
    </w:r>
    <w:r w:rsidR="00FB13CC" w:rsidRPr="00DA23AA">
      <w:rPr>
        <w:b/>
      </w:rPr>
      <w:tab/>
    </w:r>
    <w:r w:rsidR="00022106">
      <w:rPr>
        <w:b/>
      </w:rPr>
      <w:t>TWDB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54B46"/>
    <w:multiLevelType w:val="hybridMultilevel"/>
    <w:tmpl w:val="0778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78"/>
    <w:rsid w:val="00002E2D"/>
    <w:rsid w:val="00003395"/>
    <w:rsid w:val="0000361E"/>
    <w:rsid w:val="0001076C"/>
    <w:rsid w:val="00021737"/>
    <w:rsid w:val="00022106"/>
    <w:rsid w:val="00027404"/>
    <w:rsid w:val="000365F7"/>
    <w:rsid w:val="00037325"/>
    <w:rsid w:val="00052472"/>
    <w:rsid w:val="00090F3F"/>
    <w:rsid w:val="000A7F68"/>
    <w:rsid w:val="000B11E5"/>
    <w:rsid w:val="000B39AB"/>
    <w:rsid w:val="000B60BC"/>
    <w:rsid w:val="000C088A"/>
    <w:rsid w:val="000C34E8"/>
    <w:rsid w:val="000E3630"/>
    <w:rsid w:val="000E47E1"/>
    <w:rsid w:val="0011714C"/>
    <w:rsid w:val="00130D77"/>
    <w:rsid w:val="00151F62"/>
    <w:rsid w:val="001567A2"/>
    <w:rsid w:val="001922AB"/>
    <w:rsid w:val="00196E6A"/>
    <w:rsid w:val="001D107E"/>
    <w:rsid w:val="001D788C"/>
    <w:rsid w:val="001D7A8A"/>
    <w:rsid w:val="001E7EFC"/>
    <w:rsid w:val="001F5C3A"/>
    <w:rsid w:val="0023097C"/>
    <w:rsid w:val="00230CF5"/>
    <w:rsid w:val="00247352"/>
    <w:rsid w:val="00247E36"/>
    <w:rsid w:val="00262197"/>
    <w:rsid w:val="00262649"/>
    <w:rsid w:val="00266658"/>
    <w:rsid w:val="00266CC2"/>
    <w:rsid w:val="00280A22"/>
    <w:rsid w:val="002948CC"/>
    <w:rsid w:val="00296771"/>
    <w:rsid w:val="002A3BDA"/>
    <w:rsid w:val="002B58AC"/>
    <w:rsid w:val="002B6C41"/>
    <w:rsid w:val="002D058F"/>
    <w:rsid w:val="002E6FF5"/>
    <w:rsid w:val="002F49CF"/>
    <w:rsid w:val="003015F5"/>
    <w:rsid w:val="00313B3E"/>
    <w:rsid w:val="003321E6"/>
    <w:rsid w:val="00357480"/>
    <w:rsid w:val="0036395A"/>
    <w:rsid w:val="00365F46"/>
    <w:rsid w:val="003759F3"/>
    <w:rsid w:val="0037737F"/>
    <w:rsid w:val="00400C2F"/>
    <w:rsid w:val="004121F0"/>
    <w:rsid w:val="00423055"/>
    <w:rsid w:val="00423659"/>
    <w:rsid w:val="004325D8"/>
    <w:rsid w:val="004356E2"/>
    <w:rsid w:val="004606FD"/>
    <w:rsid w:val="004733C3"/>
    <w:rsid w:val="00482151"/>
    <w:rsid w:val="004A10DC"/>
    <w:rsid w:val="004A6BDE"/>
    <w:rsid w:val="004B1EBE"/>
    <w:rsid w:val="004B770E"/>
    <w:rsid w:val="005046B7"/>
    <w:rsid w:val="00507B38"/>
    <w:rsid w:val="00524521"/>
    <w:rsid w:val="00553D63"/>
    <w:rsid w:val="00556AF8"/>
    <w:rsid w:val="00565DCE"/>
    <w:rsid w:val="005855D8"/>
    <w:rsid w:val="005B0916"/>
    <w:rsid w:val="005C3E44"/>
    <w:rsid w:val="005E0EFD"/>
    <w:rsid w:val="00605EE6"/>
    <w:rsid w:val="00617C1D"/>
    <w:rsid w:val="00620278"/>
    <w:rsid w:val="006302BC"/>
    <w:rsid w:val="00647B52"/>
    <w:rsid w:val="00650167"/>
    <w:rsid w:val="0068362E"/>
    <w:rsid w:val="006B13E4"/>
    <w:rsid w:val="006B3D4D"/>
    <w:rsid w:val="006D03CC"/>
    <w:rsid w:val="006E5675"/>
    <w:rsid w:val="006F6AF6"/>
    <w:rsid w:val="0071371A"/>
    <w:rsid w:val="00732D5C"/>
    <w:rsid w:val="00747F66"/>
    <w:rsid w:val="007814B0"/>
    <w:rsid w:val="00782786"/>
    <w:rsid w:val="007862C5"/>
    <w:rsid w:val="00791548"/>
    <w:rsid w:val="00795824"/>
    <w:rsid w:val="007E37FD"/>
    <w:rsid w:val="007F4F9D"/>
    <w:rsid w:val="00815F01"/>
    <w:rsid w:val="00840D08"/>
    <w:rsid w:val="00847E85"/>
    <w:rsid w:val="00853540"/>
    <w:rsid w:val="00860F97"/>
    <w:rsid w:val="00861397"/>
    <w:rsid w:val="00862626"/>
    <w:rsid w:val="00872156"/>
    <w:rsid w:val="00886F54"/>
    <w:rsid w:val="008B198F"/>
    <w:rsid w:val="008B3043"/>
    <w:rsid w:val="008C31DA"/>
    <w:rsid w:val="008E63AE"/>
    <w:rsid w:val="00950FEB"/>
    <w:rsid w:val="00962246"/>
    <w:rsid w:val="00984710"/>
    <w:rsid w:val="009B6048"/>
    <w:rsid w:val="009D6B9A"/>
    <w:rsid w:val="009E08BC"/>
    <w:rsid w:val="009F06A4"/>
    <w:rsid w:val="00A05E46"/>
    <w:rsid w:val="00A1168D"/>
    <w:rsid w:val="00A36868"/>
    <w:rsid w:val="00A85EAB"/>
    <w:rsid w:val="00A871C7"/>
    <w:rsid w:val="00AB5B75"/>
    <w:rsid w:val="00AC5768"/>
    <w:rsid w:val="00AF0BD3"/>
    <w:rsid w:val="00AF2AE3"/>
    <w:rsid w:val="00B02889"/>
    <w:rsid w:val="00B0533E"/>
    <w:rsid w:val="00B11B18"/>
    <w:rsid w:val="00B32F8A"/>
    <w:rsid w:val="00B56C5D"/>
    <w:rsid w:val="00B63D7A"/>
    <w:rsid w:val="00B64AE0"/>
    <w:rsid w:val="00BA662C"/>
    <w:rsid w:val="00BA6D31"/>
    <w:rsid w:val="00BB6431"/>
    <w:rsid w:val="00BD731A"/>
    <w:rsid w:val="00BE1E49"/>
    <w:rsid w:val="00C15772"/>
    <w:rsid w:val="00C21441"/>
    <w:rsid w:val="00C23B2E"/>
    <w:rsid w:val="00C2456F"/>
    <w:rsid w:val="00C7183E"/>
    <w:rsid w:val="00C8189A"/>
    <w:rsid w:val="00CB6780"/>
    <w:rsid w:val="00CC1DDB"/>
    <w:rsid w:val="00CC5F50"/>
    <w:rsid w:val="00CD5CF8"/>
    <w:rsid w:val="00CF5658"/>
    <w:rsid w:val="00D22421"/>
    <w:rsid w:val="00D468DD"/>
    <w:rsid w:val="00D821BF"/>
    <w:rsid w:val="00D856BA"/>
    <w:rsid w:val="00DA23AA"/>
    <w:rsid w:val="00DA3B34"/>
    <w:rsid w:val="00DB4486"/>
    <w:rsid w:val="00DC6A07"/>
    <w:rsid w:val="00DE70DF"/>
    <w:rsid w:val="00DE7D92"/>
    <w:rsid w:val="00DF00F0"/>
    <w:rsid w:val="00E11EB2"/>
    <w:rsid w:val="00E429B5"/>
    <w:rsid w:val="00E644B9"/>
    <w:rsid w:val="00E64A28"/>
    <w:rsid w:val="00E77FF2"/>
    <w:rsid w:val="00E80413"/>
    <w:rsid w:val="00E941D6"/>
    <w:rsid w:val="00E97BED"/>
    <w:rsid w:val="00EA1D62"/>
    <w:rsid w:val="00EB1B37"/>
    <w:rsid w:val="00EB6BF8"/>
    <w:rsid w:val="00ED1025"/>
    <w:rsid w:val="00F02FBE"/>
    <w:rsid w:val="00F17BA7"/>
    <w:rsid w:val="00F23468"/>
    <w:rsid w:val="00F62850"/>
    <w:rsid w:val="00F67626"/>
    <w:rsid w:val="00FB13CC"/>
    <w:rsid w:val="00FB34AD"/>
    <w:rsid w:val="00FC678E"/>
    <w:rsid w:val="00FD15F5"/>
    <w:rsid w:val="00FD1AF9"/>
    <w:rsid w:val="00FD4A3A"/>
    <w:rsid w:val="00FE1815"/>
    <w:rsid w:val="00FE47D7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89A9"/>
  <w15:docId w15:val="{BD1B4B28-B26E-4523-A1A9-1BA6584F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BC"/>
  </w:style>
  <w:style w:type="paragraph" w:styleId="Footer">
    <w:name w:val="footer"/>
    <w:basedOn w:val="Normal"/>
    <w:link w:val="FooterChar"/>
    <w:uiPriority w:val="99"/>
    <w:unhideWhenUsed/>
    <w:rsid w:val="009E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BC"/>
  </w:style>
  <w:style w:type="paragraph" w:styleId="BalloonText">
    <w:name w:val="Balloon Text"/>
    <w:basedOn w:val="Normal"/>
    <w:link w:val="BalloonTextChar"/>
    <w:uiPriority w:val="99"/>
    <w:semiHidden/>
    <w:unhideWhenUsed/>
    <w:rsid w:val="009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E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5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6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34A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0E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E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65F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F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exreg.sos.state.tx.us/public/readtac$ext.TacPage?sl=R&amp;app=9&amp;p_dir=&amp;p_rloc=&amp;p_tloc=&amp;p_ploc=&amp;pg=1&amp;p_tac=&amp;ti=31&amp;pt=10&amp;ch=357&amp;rl=42" TargetMode="External"/><Relationship Id="rId2" Type="http://schemas.openxmlformats.org/officeDocument/2006/relationships/hyperlink" Target="https://texreg.sos.state.tx.us/public/readtac$ext.TacPage?sl=R&amp;app=9&amp;p_dir=&amp;p_rloc=&amp;p_tloc=&amp;p_ploc=&amp;pg=1&amp;p_tac=&amp;ti=31&amp;pt=10&amp;ch=357&amp;rl=30" TargetMode="External"/><Relationship Id="rId1" Type="http://schemas.openxmlformats.org/officeDocument/2006/relationships/hyperlink" Target="http://www.twdb.texas.gov/waterplanning/rwp/planningdocu/2021/doc/current_docs/contract_docs/2ndAmendedExhibitC.pdf" TargetMode="External"/><Relationship Id="rId4" Type="http://schemas.openxmlformats.org/officeDocument/2006/relationships/hyperlink" Target="http://www.twdb.texas.gov/waterplanning/rwp/planningdocu/2021/doc/current_docs/contract_docs/2ndAmendedS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2427-FC3B-4622-832C-F0734158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 McKinnon</dc:creator>
  <cp:keywords/>
  <dc:description/>
  <cp:lastModifiedBy>Sarah Backhouse</cp:lastModifiedBy>
  <cp:revision>75</cp:revision>
  <cp:lastPrinted>2019-04-01T17:36:00Z</cp:lastPrinted>
  <dcterms:created xsi:type="dcterms:W3CDTF">2019-03-11T14:25:00Z</dcterms:created>
  <dcterms:modified xsi:type="dcterms:W3CDTF">2019-06-21T14:54:00Z</dcterms:modified>
</cp:coreProperties>
</file>