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D8F62D" w14:textId="48D892B3" w:rsidR="00CB7F3E" w:rsidRPr="00CB7F3E" w:rsidRDefault="00CB7F3E" w:rsidP="00CB7F3E">
      <w:pPr>
        <w:shd w:val="clear" w:color="auto" w:fill="FFFFFF"/>
        <w:spacing w:before="100" w:beforeAutospacing="1" w:after="100" w:afterAutospacing="1" w:line="312" w:lineRule="atLeast"/>
        <w:outlineLvl w:val="0"/>
        <w:rPr>
          <w:rFonts w:eastAsia="Times New Roman" w:cstheme="minorHAnsi"/>
          <w:b/>
          <w:bCs/>
          <w:kern w:val="36"/>
          <w:sz w:val="32"/>
          <w:szCs w:val="32"/>
        </w:rPr>
      </w:pPr>
      <w:r w:rsidRPr="00CB7F3E">
        <w:rPr>
          <w:rFonts w:eastAsia="Times New Roman" w:cstheme="minorHAnsi"/>
          <w:b/>
          <w:bCs/>
          <w:kern w:val="36"/>
          <w:sz w:val="32"/>
          <w:szCs w:val="32"/>
        </w:rPr>
        <w:t>2021 Building Resilient Infrastructure and Communities and Flood Mitigation Assistance Webinar Series</w:t>
      </w:r>
      <w:r>
        <w:rPr>
          <w:rFonts w:eastAsia="Times New Roman" w:cstheme="minorHAnsi"/>
          <w:b/>
          <w:bCs/>
          <w:kern w:val="36"/>
          <w:sz w:val="32"/>
          <w:szCs w:val="32"/>
        </w:rPr>
        <w:t xml:space="preserve"> Schedule </w:t>
      </w:r>
    </w:p>
    <w:p w14:paraId="73E0C520" w14:textId="10F7575C" w:rsidR="00A43654" w:rsidRDefault="00A4365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80"/>
        <w:gridCol w:w="5032"/>
        <w:gridCol w:w="1161"/>
        <w:gridCol w:w="1577"/>
      </w:tblGrid>
      <w:tr w:rsidR="00A43654" w:rsidRPr="00CB7F3E" w14:paraId="3CFC4616" w14:textId="77777777" w:rsidTr="00396C1A">
        <w:tc>
          <w:tcPr>
            <w:tcW w:w="1615" w:type="dxa"/>
          </w:tcPr>
          <w:p w14:paraId="7F63A179" w14:textId="77053371" w:rsidR="00A43654" w:rsidRPr="00CB7F3E" w:rsidRDefault="00A43654">
            <w:pPr>
              <w:rPr>
                <w:rFonts w:cstheme="minorHAnsi"/>
                <w:b/>
                <w:bCs/>
              </w:rPr>
            </w:pPr>
            <w:r w:rsidRPr="00CB7F3E">
              <w:rPr>
                <w:rFonts w:cstheme="minorHAnsi"/>
                <w:b/>
                <w:bCs/>
              </w:rPr>
              <w:t>Training Date</w:t>
            </w:r>
          </w:p>
        </w:tc>
        <w:tc>
          <w:tcPr>
            <w:tcW w:w="5220" w:type="dxa"/>
          </w:tcPr>
          <w:p w14:paraId="2C36A9CD" w14:textId="50BDD2DB" w:rsidR="00A43654" w:rsidRPr="00CB7F3E" w:rsidRDefault="00A43654">
            <w:pPr>
              <w:rPr>
                <w:rFonts w:cstheme="minorHAnsi"/>
                <w:b/>
                <w:bCs/>
              </w:rPr>
            </w:pPr>
            <w:r w:rsidRPr="00CB7F3E">
              <w:rPr>
                <w:rFonts w:cstheme="minorHAnsi"/>
                <w:b/>
                <w:bCs/>
              </w:rPr>
              <w:t xml:space="preserve">Title of Training </w:t>
            </w:r>
          </w:p>
        </w:tc>
        <w:tc>
          <w:tcPr>
            <w:tcW w:w="1170" w:type="dxa"/>
          </w:tcPr>
          <w:p w14:paraId="481CE747" w14:textId="66D3604A" w:rsidR="00A43654" w:rsidRPr="00CB7F3E" w:rsidRDefault="00A43654">
            <w:pPr>
              <w:rPr>
                <w:rFonts w:cstheme="minorHAnsi"/>
                <w:b/>
                <w:bCs/>
              </w:rPr>
            </w:pPr>
            <w:r w:rsidRPr="00CB7F3E">
              <w:rPr>
                <w:rFonts w:cstheme="minorHAnsi"/>
                <w:b/>
                <w:bCs/>
              </w:rPr>
              <w:t>Program</w:t>
            </w:r>
          </w:p>
        </w:tc>
        <w:tc>
          <w:tcPr>
            <w:tcW w:w="1345" w:type="dxa"/>
          </w:tcPr>
          <w:p w14:paraId="17E1656A" w14:textId="2BE4762F" w:rsidR="00A43654" w:rsidRPr="00CB7F3E" w:rsidRDefault="00A43654">
            <w:pPr>
              <w:rPr>
                <w:rFonts w:cstheme="minorHAnsi"/>
                <w:b/>
                <w:bCs/>
              </w:rPr>
            </w:pPr>
            <w:r w:rsidRPr="00CB7F3E">
              <w:rPr>
                <w:rFonts w:cstheme="minorHAnsi"/>
                <w:b/>
                <w:bCs/>
              </w:rPr>
              <w:t>Time</w:t>
            </w:r>
          </w:p>
        </w:tc>
      </w:tr>
      <w:tr w:rsidR="00A43654" w:rsidRPr="00CB7F3E" w14:paraId="6D87996C" w14:textId="77777777" w:rsidTr="00396C1A">
        <w:tc>
          <w:tcPr>
            <w:tcW w:w="1615" w:type="dxa"/>
          </w:tcPr>
          <w:p w14:paraId="351984C6" w14:textId="0FE8C662" w:rsidR="00A43654" w:rsidRPr="00CB7F3E" w:rsidRDefault="00A43654">
            <w:pPr>
              <w:rPr>
                <w:rFonts w:cstheme="minorHAnsi"/>
              </w:rPr>
            </w:pPr>
            <w:r w:rsidRPr="00A43654">
              <w:rPr>
                <w:rFonts w:eastAsia="Times New Roman" w:cstheme="minorHAnsi"/>
                <w:color w:val="1B1B1B"/>
                <w:sz w:val="23"/>
                <w:szCs w:val="23"/>
              </w:rPr>
              <w:t>July 28, 2021</w:t>
            </w:r>
          </w:p>
        </w:tc>
        <w:tc>
          <w:tcPr>
            <w:tcW w:w="5220" w:type="dxa"/>
          </w:tcPr>
          <w:p w14:paraId="2F075E0C" w14:textId="593CE71A" w:rsidR="00A43654" w:rsidRPr="00CB7F3E" w:rsidRDefault="00A43654">
            <w:pPr>
              <w:rPr>
                <w:rFonts w:cstheme="minorHAnsi"/>
              </w:rPr>
            </w:pPr>
            <w:r w:rsidRPr="00A43654">
              <w:rPr>
                <w:rFonts w:eastAsia="Times New Roman" w:cstheme="minorHAnsi"/>
                <w:color w:val="1B1B1B"/>
                <w:sz w:val="23"/>
                <w:szCs w:val="23"/>
              </w:rPr>
              <w:t>Climate Change, Future Conditions and Nature-Based Solutions</w:t>
            </w:r>
          </w:p>
        </w:tc>
        <w:tc>
          <w:tcPr>
            <w:tcW w:w="1170" w:type="dxa"/>
          </w:tcPr>
          <w:p w14:paraId="48AFBC17" w14:textId="69DF8930" w:rsidR="00A43654" w:rsidRPr="00CB7F3E" w:rsidRDefault="00A43654">
            <w:pPr>
              <w:rPr>
                <w:rFonts w:cstheme="minorHAnsi"/>
              </w:rPr>
            </w:pPr>
            <w:r w:rsidRPr="00CB7F3E">
              <w:rPr>
                <w:rFonts w:cstheme="minorHAnsi"/>
              </w:rPr>
              <w:t>BRIC</w:t>
            </w:r>
          </w:p>
        </w:tc>
        <w:tc>
          <w:tcPr>
            <w:tcW w:w="1345" w:type="dxa"/>
          </w:tcPr>
          <w:p w14:paraId="18CF8E02" w14:textId="18D59930" w:rsidR="00A43654" w:rsidRPr="00CB7F3E" w:rsidRDefault="00A43654">
            <w:pPr>
              <w:rPr>
                <w:rFonts w:cstheme="minorHAnsi"/>
              </w:rPr>
            </w:pPr>
            <w:r w:rsidRPr="00CB7F3E">
              <w:rPr>
                <w:rFonts w:eastAsia="Times New Roman" w:cstheme="minorHAnsi"/>
                <w:color w:val="1B1B1B"/>
                <w:sz w:val="23"/>
                <w:szCs w:val="23"/>
              </w:rPr>
              <w:t>1:00</w:t>
            </w:r>
            <w:r w:rsidRPr="00A43654">
              <w:rPr>
                <w:rFonts w:eastAsia="Times New Roman" w:cstheme="minorHAnsi"/>
                <w:color w:val="1B1B1B"/>
                <w:sz w:val="23"/>
                <w:szCs w:val="23"/>
              </w:rPr>
              <w:t xml:space="preserve"> – </w:t>
            </w:r>
            <w:r w:rsidRPr="00CB7F3E">
              <w:rPr>
                <w:rFonts w:eastAsia="Times New Roman" w:cstheme="minorHAnsi"/>
                <w:color w:val="1B1B1B"/>
                <w:sz w:val="23"/>
                <w:szCs w:val="23"/>
              </w:rPr>
              <w:t>2</w:t>
            </w:r>
            <w:r w:rsidRPr="00A43654">
              <w:rPr>
                <w:rFonts w:eastAsia="Times New Roman" w:cstheme="minorHAnsi"/>
                <w:color w:val="1B1B1B"/>
                <w:sz w:val="23"/>
                <w:szCs w:val="23"/>
              </w:rPr>
              <w:t xml:space="preserve">:30 p.m. </w:t>
            </w:r>
            <w:r w:rsidRPr="00CB7F3E">
              <w:rPr>
                <w:rFonts w:eastAsia="Times New Roman" w:cstheme="minorHAnsi"/>
                <w:color w:val="1B1B1B"/>
                <w:sz w:val="23"/>
                <w:szCs w:val="23"/>
              </w:rPr>
              <w:t>CST</w:t>
            </w:r>
          </w:p>
        </w:tc>
      </w:tr>
      <w:tr w:rsidR="00A43654" w:rsidRPr="00CB7F3E" w14:paraId="4E01C053" w14:textId="77777777" w:rsidTr="00396C1A">
        <w:tc>
          <w:tcPr>
            <w:tcW w:w="1615" w:type="dxa"/>
          </w:tcPr>
          <w:p w14:paraId="0615B501" w14:textId="7FA8316B" w:rsidR="00A43654" w:rsidRPr="00CB7F3E" w:rsidRDefault="00A43654">
            <w:pPr>
              <w:rPr>
                <w:rFonts w:cstheme="minorHAnsi"/>
              </w:rPr>
            </w:pPr>
            <w:r w:rsidRPr="00A43654">
              <w:rPr>
                <w:rFonts w:eastAsia="Times New Roman" w:cstheme="minorHAnsi"/>
                <w:color w:val="1B1B1B"/>
                <w:sz w:val="23"/>
                <w:szCs w:val="23"/>
              </w:rPr>
              <w:t>Aug. 4, 2021</w:t>
            </w:r>
          </w:p>
        </w:tc>
        <w:tc>
          <w:tcPr>
            <w:tcW w:w="5220" w:type="dxa"/>
          </w:tcPr>
          <w:p w14:paraId="09CDA914" w14:textId="315D01DF" w:rsidR="00A43654" w:rsidRPr="00CB7F3E" w:rsidRDefault="00FE7EBE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1B1B1B"/>
                <w:sz w:val="23"/>
                <w:szCs w:val="23"/>
              </w:rPr>
              <w:t>BRIC and FMA</w:t>
            </w:r>
            <w:r w:rsidR="00A43654" w:rsidRPr="00A43654">
              <w:rPr>
                <w:rFonts w:eastAsia="Times New Roman" w:cstheme="minorHAnsi"/>
                <w:color w:val="1B1B1B"/>
                <w:sz w:val="23"/>
                <w:szCs w:val="23"/>
              </w:rPr>
              <w:t xml:space="preserve"> 2020 Data and Trends</w:t>
            </w:r>
          </w:p>
        </w:tc>
        <w:tc>
          <w:tcPr>
            <w:tcW w:w="1170" w:type="dxa"/>
          </w:tcPr>
          <w:p w14:paraId="31DC2335" w14:textId="1072A26B" w:rsidR="00A43654" w:rsidRPr="00CB7F3E" w:rsidRDefault="00A43654">
            <w:pPr>
              <w:rPr>
                <w:rFonts w:cstheme="minorHAnsi"/>
              </w:rPr>
            </w:pPr>
            <w:r w:rsidRPr="00A43654">
              <w:rPr>
                <w:rFonts w:eastAsia="Times New Roman" w:cstheme="minorHAnsi"/>
                <w:color w:val="1B1B1B"/>
                <w:sz w:val="23"/>
                <w:szCs w:val="23"/>
              </w:rPr>
              <w:t>BRIC</w:t>
            </w:r>
            <w:r w:rsidRPr="00CB7F3E">
              <w:rPr>
                <w:rFonts w:eastAsia="Times New Roman" w:cstheme="minorHAnsi"/>
                <w:color w:val="1B1B1B"/>
                <w:sz w:val="23"/>
                <w:szCs w:val="23"/>
              </w:rPr>
              <w:t>;</w:t>
            </w:r>
            <w:r w:rsidRPr="00A43654">
              <w:rPr>
                <w:rFonts w:eastAsia="Times New Roman" w:cstheme="minorHAnsi"/>
                <w:color w:val="1B1B1B"/>
                <w:sz w:val="23"/>
                <w:szCs w:val="23"/>
              </w:rPr>
              <w:t xml:space="preserve"> FMA</w:t>
            </w:r>
          </w:p>
        </w:tc>
        <w:tc>
          <w:tcPr>
            <w:tcW w:w="1345" w:type="dxa"/>
          </w:tcPr>
          <w:p w14:paraId="653F71E8" w14:textId="62F34CE6" w:rsidR="00A43654" w:rsidRPr="00CB7F3E" w:rsidRDefault="00A43654">
            <w:pPr>
              <w:rPr>
                <w:rFonts w:cstheme="minorHAnsi"/>
              </w:rPr>
            </w:pPr>
            <w:r w:rsidRPr="00CB7F3E">
              <w:rPr>
                <w:rFonts w:eastAsia="Times New Roman" w:cstheme="minorHAnsi"/>
                <w:color w:val="1B1B1B"/>
                <w:sz w:val="23"/>
                <w:szCs w:val="23"/>
              </w:rPr>
              <w:t>1:00</w:t>
            </w:r>
            <w:r w:rsidRPr="00A43654">
              <w:rPr>
                <w:rFonts w:eastAsia="Times New Roman" w:cstheme="minorHAnsi"/>
                <w:color w:val="1B1B1B"/>
                <w:sz w:val="23"/>
                <w:szCs w:val="23"/>
              </w:rPr>
              <w:t xml:space="preserve"> – </w:t>
            </w:r>
            <w:r w:rsidRPr="00CB7F3E">
              <w:rPr>
                <w:rFonts w:eastAsia="Times New Roman" w:cstheme="minorHAnsi"/>
                <w:color w:val="1B1B1B"/>
                <w:sz w:val="23"/>
                <w:szCs w:val="23"/>
              </w:rPr>
              <w:t>2</w:t>
            </w:r>
            <w:r w:rsidRPr="00A43654">
              <w:rPr>
                <w:rFonts w:eastAsia="Times New Roman" w:cstheme="minorHAnsi"/>
                <w:color w:val="1B1B1B"/>
                <w:sz w:val="23"/>
                <w:szCs w:val="23"/>
              </w:rPr>
              <w:t xml:space="preserve">:30 p.m. </w:t>
            </w:r>
            <w:r w:rsidRPr="00CB7F3E">
              <w:rPr>
                <w:rFonts w:eastAsia="Times New Roman" w:cstheme="minorHAnsi"/>
                <w:color w:val="1B1B1B"/>
                <w:sz w:val="23"/>
                <w:szCs w:val="23"/>
              </w:rPr>
              <w:t>CST</w:t>
            </w:r>
          </w:p>
        </w:tc>
      </w:tr>
      <w:tr w:rsidR="00A43654" w:rsidRPr="00CB7F3E" w14:paraId="05B2FB1A" w14:textId="77777777" w:rsidTr="00396C1A">
        <w:tc>
          <w:tcPr>
            <w:tcW w:w="1615" w:type="dxa"/>
          </w:tcPr>
          <w:p w14:paraId="343C1156" w14:textId="67E8058D" w:rsidR="00A43654" w:rsidRPr="00CB7F3E" w:rsidRDefault="00A43654">
            <w:pPr>
              <w:rPr>
                <w:rFonts w:cstheme="minorHAnsi"/>
              </w:rPr>
            </w:pPr>
            <w:r w:rsidRPr="00A43654">
              <w:rPr>
                <w:rFonts w:eastAsia="Times New Roman" w:cstheme="minorHAnsi"/>
                <w:color w:val="1B1B1B"/>
                <w:sz w:val="23"/>
                <w:szCs w:val="23"/>
              </w:rPr>
              <w:t>Aug. 11, 2021</w:t>
            </w:r>
          </w:p>
        </w:tc>
        <w:tc>
          <w:tcPr>
            <w:tcW w:w="5220" w:type="dxa"/>
          </w:tcPr>
          <w:p w14:paraId="7F71DA45" w14:textId="040BE932" w:rsidR="00A43654" w:rsidRPr="00CB7F3E" w:rsidRDefault="00A43654">
            <w:pPr>
              <w:rPr>
                <w:rFonts w:cstheme="minorHAnsi"/>
              </w:rPr>
            </w:pPr>
            <w:r w:rsidRPr="00A43654">
              <w:rPr>
                <w:rFonts w:eastAsia="Times New Roman" w:cstheme="minorHAnsi"/>
                <w:color w:val="1B1B1B"/>
                <w:sz w:val="23"/>
                <w:szCs w:val="23"/>
              </w:rPr>
              <w:t>Notice of Funding Opportunity for 2021 Hazard Mitigation Assistance Grants -Webinar #1</w:t>
            </w:r>
          </w:p>
        </w:tc>
        <w:tc>
          <w:tcPr>
            <w:tcW w:w="1170" w:type="dxa"/>
          </w:tcPr>
          <w:p w14:paraId="4DCF7497" w14:textId="28A77056" w:rsidR="00A43654" w:rsidRPr="00CB7F3E" w:rsidRDefault="00A43654">
            <w:pPr>
              <w:rPr>
                <w:rFonts w:cstheme="minorHAnsi"/>
              </w:rPr>
            </w:pPr>
            <w:r w:rsidRPr="00A43654">
              <w:rPr>
                <w:rFonts w:eastAsia="Times New Roman" w:cstheme="minorHAnsi"/>
                <w:color w:val="1B1B1B"/>
                <w:sz w:val="23"/>
                <w:szCs w:val="23"/>
              </w:rPr>
              <w:t>BRIC</w:t>
            </w:r>
            <w:r w:rsidRPr="00CB7F3E">
              <w:rPr>
                <w:rFonts w:eastAsia="Times New Roman" w:cstheme="minorHAnsi"/>
                <w:color w:val="1B1B1B"/>
                <w:sz w:val="23"/>
                <w:szCs w:val="23"/>
              </w:rPr>
              <w:t xml:space="preserve">; </w:t>
            </w:r>
            <w:r w:rsidRPr="00A43654">
              <w:rPr>
                <w:rFonts w:eastAsia="Times New Roman" w:cstheme="minorHAnsi"/>
                <w:color w:val="1B1B1B"/>
                <w:sz w:val="23"/>
                <w:szCs w:val="23"/>
              </w:rPr>
              <w:t>FMA</w:t>
            </w:r>
          </w:p>
        </w:tc>
        <w:tc>
          <w:tcPr>
            <w:tcW w:w="1345" w:type="dxa"/>
          </w:tcPr>
          <w:p w14:paraId="2AB89182" w14:textId="6B0769B1" w:rsidR="00A43654" w:rsidRPr="00CB7F3E" w:rsidRDefault="00A43654">
            <w:pPr>
              <w:rPr>
                <w:rFonts w:cstheme="minorHAnsi"/>
              </w:rPr>
            </w:pPr>
            <w:r w:rsidRPr="00CB7F3E">
              <w:rPr>
                <w:rFonts w:eastAsia="Times New Roman" w:cstheme="minorHAnsi"/>
                <w:color w:val="1B1B1B"/>
                <w:sz w:val="23"/>
                <w:szCs w:val="23"/>
              </w:rPr>
              <w:t>3:00</w:t>
            </w:r>
            <w:r w:rsidRPr="00A43654">
              <w:rPr>
                <w:rFonts w:eastAsia="Times New Roman" w:cstheme="minorHAnsi"/>
                <w:color w:val="1B1B1B"/>
                <w:sz w:val="23"/>
                <w:szCs w:val="23"/>
              </w:rPr>
              <w:t xml:space="preserve"> – </w:t>
            </w:r>
            <w:r w:rsidRPr="00CB7F3E">
              <w:rPr>
                <w:rFonts w:eastAsia="Times New Roman" w:cstheme="minorHAnsi"/>
                <w:color w:val="1B1B1B"/>
                <w:sz w:val="23"/>
                <w:szCs w:val="23"/>
              </w:rPr>
              <w:t>4</w:t>
            </w:r>
            <w:r w:rsidRPr="00A43654">
              <w:rPr>
                <w:rFonts w:eastAsia="Times New Roman" w:cstheme="minorHAnsi"/>
                <w:color w:val="1B1B1B"/>
                <w:sz w:val="23"/>
                <w:szCs w:val="23"/>
              </w:rPr>
              <w:t xml:space="preserve">:30 p.m. </w:t>
            </w:r>
            <w:r w:rsidRPr="00CB7F3E">
              <w:rPr>
                <w:rFonts w:eastAsia="Times New Roman" w:cstheme="minorHAnsi"/>
                <w:color w:val="1B1B1B"/>
                <w:sz w:val="23"/>
                <w:szCs w:val="23"/>
              </w:rPr>
              <w:t>CST</w:t>
            </w:r>
          </w:p>
        </w:tc>
      </w:tr>
      <w:tr w:rsidR="00A43654" w:rsidRPr="00CB7F3E" w14:paraId="05010C73" w14:textId="77777777" w:rsidTr="00396C1A">
        <w:tc>
          <w:tcPr>
            <w:tcW w:w="1615" w:type="dxa"/>
          </w:tcPr>
          <w:p w14:paraId="3E57C3E0" w14:textId="21995208" w:rsidR="00A43654" w:rsidRPr="00CB7F3E" w:rsidRDefault="00A43654">
            <w:pPr>
              <w:rPr>
                <w:rFonts w:cstheme="minorHAnsi"/>
              </w:rPr>
            </w:pPr>
            <w:r w:rsidRPr="00A43654">
              <w:rPr>
                <w:rFonts w:eastAsia="Times New Roman" w:cstheme="minorHAnsi"/>
                <w:color w:val="1B1B1B"/>
                <w:sz w:val="23"/>
                <w:szCs w:val="23"/>
              </w:rPr>
              <w:t>Aug. 18, 2021</w:t>
            </w:r>
          </w:p>
        </w:tc>
        <w:tc>
          <w:tcPr>
            <w:tcW w:w="5220" w:type="dxa"/>
          </w:tcPr>
          <w:p w14:paraId="48024164" w14:textId="7A863C32" w:rsidR="00A43654" w:rsidRPr="00CB7F3E" w:rsidRDefault="00A43654">
            <w:pPr>
              <w:rPr>
                <w:rFonts w:cstheme="minorHAnsi"/>
              </w:rPr>
            </w:pPr>
            <w:r w:rsidRPr="00A43654">
              <w:rPr>
                <w:rFonts w:eastAsia="Times New Roman" w:cstheme="minorHAnsi"/>
                <w:color w:val="1B1B1B"/>
                <w:sz w:val="23"/>
                <w:szCs w:val="23"/>
              </w:rPr>
              <w:t xml:space="preserve">Where Equity Fits into </w:t>
            </w:r>
            <w:r w:rsidR="00FE7EBE">
              <w:rPr>
                <w:rFonts w:eastAsia="Times New Roman" w:cstheme="minorHAnsi"/>
                <w:color w:val="1B1B1B"/>
                <w:sz w:val="23"/>
                <w:szCs w:val="23"/>
              </w:rPr>
              <w:t xml:space="preserve">the BRIC/FMA Program </w:t>
            </w:r>
            <w:r w:rsidRPr="00A43654">
              <w:rPr>
                <w:rFonts w:eastAsia="Times New Roman" w:cstheme="minorHAnsi"/>
                <w:color w:val="1B1B1B"/>
                <w:sz w:val="23"/>
                <w:szCs w:val="23"/>
              </w:rPr>
              <w:t>Design and Community Resilience</w:t>
            </w:r>
          </w:p>
        </w:tc>
        <w:tc>
          <w:tcPr>
            <w:tcW w:w="1170" w:type="dxa"/>
          </w:tcPr>
          <w:p w14:paraId="19936B14" w14:textId="7B0CB378" w:rsidR="00A43654" w:rsidRPr="00CB7F3E" w:rsidRDefault="00A43654">
            <w:pPr>
              <w:rPr>
                <w:rFonts w:cstheme="minorHAnsi"/>
              </w:rPr>
            </w:pPr>
            <w:r w:rsidRPr="00A43654">
              <w:rPr>
                <w:rFonts w:eastAsia="Times New Roman" w:cstheme="minorHAnsi"/>
                <w:color w:val="1B1B1B"/>
                <w:sz w:val="23"/>
                <w:szCs w:val="23"/>
              </w:rPr>
              <w:t>BRIC</w:t>
            </w:r>
            <w:r w:rsidRPr="00CB7F3E">
              <w:rPr>
                <w:rFonts w:eastAsia="Times New Roman" w:cstheme="minorHAnsi"/>
                <w:color w:val="1B1B1B"/>
                <w:sz w:val="23"/>
                <w:szCs w:val="23"/>
              </w:rPr>
              <w:t xml:space="preserve">; </w:t>
            </w:r>
            <w:r w:rsidRPr="00A43654">
              <w:rPr>
                <w:rFonts w:eastAsia="Times New Roman" w:cstheme="minorHAnsi"/>
                <w:color w:val="1B1B1B"/>
                <w:sz w:val="23"/>
                <w:szCs w:val="23"/>
              </w:rPr>
              <w:t>FMA</w:t>
            </w:r>
          </w:p>
        </w:tc>
        <w:tc>
          <w:tcPr>
            <w:tcW w:w="1345" w:type="dxa"/>
          </w:tcPr>
          <w:p w14:paraId="477F9843" w14:textId="77E85E9C" w:rsidR="00A43654" w:rsidRPr="00CB7F3E" w:rsidRDefault="00A43654">
            <w:pPr>
              <w:rPr>
                <w:rFonts w:cstheme="minorHAnsi"/>
              </w:rPr>
            </w:pPr>
            <w:r w:rsidRPr="00CB7F3E">
              <w:rPr>
                <w:rFonts w:eastAsia="Times New Roman" w:cstheme="minorHAnsi"/>
                <w:color w:val="1B1B1B"/>
                <w:sz w:val="23"/>
                <w:szCs w:val="23"/>
              </w:rPr>
              <w:t>1:00</w:t>
            </w:r>
            <w:r w:rsidRPr="00A43654">
              <w:rPr>
                <w:rFonts w:eastAsia="Times New Roman" w:cstheme="minorHAnsi"/>
                <w:color w:val="1B1B1B"/>
                <w:sz w:val="23"/>
                <w:szCs w:val="23"/>
              </w:rPr>
              <w:t xml:space="preserve"> – </w:t>
            </w:r>
            <w:r w:rsidRPr="00CB7F3E">
              <w:rPr>
                <w:rFonts w:eastAsia="Times New Roman" w:cstheme="minorHAnsi"/>
                <w:color w:val="1B1B1B"/>
                <w:sz w:val="23"/>
                <w:szCs w:val="23"/>
              </w:rPr>
              <w:t>2</w:t>
            </w:r>
            <w:r w:rsidRPr="00A43654">
              <w:rPr>
                <w:rFonts w:eastAsia="Times New Roman" w:cstheme="minorHAnsi"/>
                <w:color w:val="1B1B1B"/>
                <w:sz w:val="23"/>
                <w:szCs w:val="23"/>
              </w:rPr>
              <w:t xml:space="preserve">:30 p.m. </w:t>
            </w:r>
            <w:r w:rsidRPr="00CB7F3E">
              <w:rPr>
                <w:rFonts w:eastAsia="Times New Roman" w:cstheme="minorHAnsi"/>
                <w:color w:val="1B1B1B"/>
                <w:sz w:val="23"/>
                <w:szCs w:val="23"/>
              </w:rPr>
              <w:t>CST</w:t>
            </w:r>
          </w:p>
        </w:tc>
      </w:tr>
      <w:tr w:rsidR="00A43654" w:rsidRPr="00CB7F3E" w14:paraId="4175F150" w14:textId="77777777" w:rsidTr="00396C1A">
        <w:tc>
          <w:tcPr>
            <w:tcW w:w="1615" w:type="dxa"/>
          </w:tcPr>
          <w:p w14:paraId="14473D8B" w14:textId="6838D5CC" w:rsidR="00A43654" w:rsidRPr="00CB7F3E" w:rsidRDefault="00A43654">
            <w:pPr>
              <w:rPr>
                <w:rFonts w:cstheme="minorHAnsi"/>
              </w:rPr>
            </w:pPr>
            <w:r w:rsidRPr="00A43654">
              <w:rPr>
                <w:rFonts w:eastAsia="Times New Roman" w:cstheme="minorHAnsi"/>
                <w:color w:val="1B1B1B"/>
                <w:sz w:val="23"/>
                <w:szCs w:val="23"/>
              </w:rPr>
              <w:t>Aug. 24, 2021</w:t>
            </w:r>
          </w:p>
        </w:tc>
        <w:tc>
          <w:tcPr>
            <w:tcW w:w="5220" w:type="dxa"/>
          </w:tcPr>
          <w:p w14:paraId="0C10C5F5" w14:textId="59B6ACC0" w:rsidR="00A43654" w:rsidRPr="00CB7F3E" w:rsidRDefault="00A43654">
            <w:pPr>
              <w:rPr>
                <w:rFonts w:cstheme="minorHAnsi"/>
              </w:rPr>
            </w:pPr>
            <w:r w:rsidRPr="00A43654">
              <w:rPr>
                <w:rFonts w:eastAsia="Times New Roman" w:cstheme="minorHAnsi"/>
                <w:color w:val="1B1B1B"/>
                <w:sz w:val="23"/>
                <w:szCs w:val="23"/>
              </w:rPr>
              <w:t>Severe Repetitive Loss/Repetitive Loss Mitigation Priorities</w:t>
            </w:r>
          </w:p>
        </w:tc>
        <w:tc>
          <w:tcPr>
            <w:tcW w:w="1170" w:type="dxa"/>
          </w:tcPr>
          <w:p w14:paraId="7A86EDEA" w14:textId="2AF1EE9C" w:rsidR="00A43654" w:rsidRPr="00CB7F3E" w:rsidRDefault="00A43654">
            <w:pPr>
              <w:rPr>
                <w:rFonts w:cstheme="minorHAnsi"/>
              </w:rPr>
            </w:pPr>
            <w:r w:rsidRPr="00A43654">
              <w:rPr>
                <w:rFonts w:eastAsia="Times New Roman" w:cstheme="minorHAnsi"/>
                <w:color w:val="1B1B1B"/>
                <w:sz w:val="23"/>
                <w:szCs w:val="23"/>
              </w:rPr>
              <w:t>FMA</w:t>
            </w:r>
          </w:p>
        </w:tc>
        <w:tc>
          <w:tcPr>
            <w:tcW w:w="1345" w:type="dxa"/>
          </w:tcPr>
          <w:p w14:paraId="256226C4" w14:textId="56EDD6AC" w:rsidR="00A43654" w:rsidRPr="00CB7F3E" w:rsidRDefault="0086612B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1B1B1B"/>
                <w:sz w:val="23"/>
                <w:szCs w:val="23"/>
              </w:rPr>
              <w:t>RESCHEDULED</w:t>
            </w:r>
          </w:p>
        </w:tc>
      </w:tr>
      <w:tr w:rsidR="00A43654" w:rsidRPr="00CB7F3E" w14:paraId="06CF322F" w14:textId="77777777" w:rsidTr="00396C1A">
        <w:tc>
          <w:tcPr>
            <w:tcW w:w="1615" w:type="dxa"/>
          </w:tcPr>
          <w:p w14:paraId="68A0931B" w14:textId="74190702" w:rsidR="00A43654" w:rsidRPr="00CB7F3E" w:rsidRDefault="00A43654">
            <w:pPr>
              <w:rPr>
                <w:rFonts w:cstheme="minorHAnsi"/>
              </w:rPr>
            </w:pPr>
            <w:r w:rsidRPr="00A43654">
              <w:rPr>
                <w:rFonts w:eastAsia="Times New Roman" w:cstheme="minorHAnsi"/>
                <w:color w:val="1B1B1B"/>
                <w:sz w:val="23"/>
                <w:szCs w:val="23"/>
              </w:rPr>
              <w:t>Aug. 26, 2021</w:t>
            </w:r>
          </w:p>
        </w:tc>
        <w:tc>
          <w:tcPr>
            <w:tcW w:w="5220" w:type="dxa"/>
          </w:tcPr>
          <w:p w14:paraId="73385B2E" w14:textId="065D2165" w:rsidR="00A43654" w:rsidRPr="00CB7F3E" w:rsidRDefault="00A43654">
            <w:pPr>
              <w:rPr>
                <w:rFonts w:cstheme="minorHAnsi"/>
              </w:rPr>
            </w:pPr>
            <w:r w:rsidRPr="00A43654">
              <w:rPr>
                <w:rFonts w:eastAsia="Times New Roman" w:cstheme="minorHAnsi"/>
                <w:color w:val="1B1B1B"/>
                <w:sz w:val="23"/>
                <w:szCs w:val="23"/>
              </w:rPr>
              <w:t>Notice of Funding Opportunity for 2021 Hazard Mitigation Assistance Grants -Webinar #2</w:t>
            </w:r>
          </w:p>
        </w:tc>
        <w:tc>
          <w:tcPr>
            <w:tcW w:w="1170" w:type="dxa"/>
          </w:tcPr>
          <w:p w14:paraId="540EF4E3" w14:textId="169A8715" w:rsidR="00A43654" w:rsidRPr="00CB7F3E" w:rsidRDefault="00A43654">
            <w:pPr>
              <w:rPr>
                <w:rFonts w:cstheme="minorHAnsi"/>
              </w:rPr>
            </w:pPr>
            <w:r w:rsidRPr="00A43654">
              <w:rPr>
                <w:rFonts w:eastAsia="Times New Roman" w:cstheme="minorHAnsi"/>
                <w:color w:val="1B1B1B"/>
                <w:sz w:val="23"/>
                <w:szCs w:val="23"/>
              </w:rPr>
              <w:t>BRIC</w:t>
            </w:r>
            <w:r w:rsidR="00CB7F3E" w:rsidRPr="00CB7F3E">
              <w:rPr>
                <w:rFonts w:eastAsia="Times New Roman" w:cstheme="minorHAnsi"/>
                <w:color w:val="1B1B1B"/>
                <w:sz w:val="23"/>
                <w:szCs w:val="23"/>
              </w:rPr>
              <w:t>;</w:t>
            </w:r>
            <w:r w:rsidRPr="00A43654">
              <w:rPr>
                <w:rFonts w:eastAsia="Times New Roman" w:cstheme="minorHAnsi"/>
                <w:color w:val="1B1B1B"/>
                <w:sz w:val="23"/>
                <w:szCs w:val="23"/>
              </w:rPr>
              <w:t xml:space="preserve"> FMA</w:t>
            </w:r>
          </w:p>
        </w:tc>
        <w:tc>
          <w:tcPr>
            <w:tcW w:w="1345" w:type="dxa"/>
          </w:tcPr>
          <w:p w14:paraId="5CD587FF" w14:textId="64664244" w:rsidR="00A43654" w:rsidRPr="00CB7F3E" w:rsidRDefault="00A43654">
            <w:pPr>
              <w:rPr>
                <w:rFonts w:cstheme="minorHAnsi"/>
              </w:rPr>
            </w:pPr>
            <w:r w:rsidRPr="00CB7F3E">
              <w:rPr>
                <w:rFonts w:eastAsia="Times New Roman" w:cstheme="minorHAnsi"/>
                <w:color w:val="1B1B1B"/>
                <w:sz w:val="23"/>
                <w:szCs w:val="23"/>
              </w:rPr>
              <w:t>1:00</w:t>
            </w:r>
            <w:r w:rsidRPr="00A43654">
              <w:rPr>
                <w:rFonts w:eastAsia="Times New Roman" w:cstheme="minorHAnsi"/>
                <w:color w:val="1B1B1B"/>
                <w:sz w:val="23"/>
                <w:szCs w:val="23"/>
              </w:rPr>
              <w:t xml:space="preserve"> – </w:t>
            </w:r>
            <w:r w:rsidRPr="00CB7F3E">
              <w:rPr>
                <w:rFonts w:eastAsia="Times New Roman" w:cstheme="minorHAnsi"/>
                <w:color w:val="1B1B1B"/>
                <w:sz w:val="23"/>
                <w:szCs w:val="23"/>
              </w:rPr>
              <w:t>2</w:t>
            </w:r>
            <w:r w:rsidRPr="00A43654">
              <w:rPr>
                <w:rFonts w:eastAsia="Times New Roman" w:cstheme="minorHAnsi"/>
                <w:color w:val="1B1B1B"/>
                <w:sz w:val="23"/>
                <w:szCs w:val="23"/>
              </w:rPr>
              <w:t xml:space="preserve">:30 p.m. </w:t>
            </w:r>
            <w:r w:rsidRPr="00CB7F3E">
              <w:rPr>
                <w:rFonts w:eastAsia="Times New Roman" w:cstheme="minorHAnsi"/>
                <w:color w:val="1B1B1B"/>
                <w:sz w:val="23"/>
                <w:szCs w:val="23"/>
              </w:rPr>
              <w:t>CST</w:t>
            </w:r>
          </w:p>
        </w:tc>
      </w:tr>
      <w:tr w:rsidR="00A43654" w:rsidRPr="00CB7F3E" w14:paraId="30FC076F" w14:textId="77777777" w:rsidTr="00396C1A">
        <w:tc>
          <w:tcPr>
            <w:tcW w:w="1615" w:type="dxa"/>
          </w:tcPr>
          <w:p w14:paraId="09B34CF4" w14:textId="1194D475" w:rsidR="00A43654" w:rsidRPr="00CB7F3E" w:rsidRDefault="00CB7F3E">
            <w:pPr>
              <w:rPr>
                <w:rFonts w:cstheme="minorHAnsi"/>
              </w:rPr>
            </w:pPr>
            <w:r w:rsidRPr="00A43654">
              <w:rPr>
                <w:rFonts w:eastAsia="Times New Roman" w:cstheme="minorHAnsi"/>
                <w:color w:val="1B1B1B"/>
                <w:sz w:val="23"/>
                <w:szCs w:val="23"/>
              </w:rPr>
              <w:t>Sept. 1,</w:t>
            </w:r>
            <w:r w:rsidR="00396C1A">
              <w:rPr>
                <w:rFonts w:eastAsia="Times New Roman" w:cstheme="minorHAnsi"/>
                <w:color w:val="1B1B1B"/>
                <w:sz w:val="23"/>
                <w:szCs w:val="23"/>
              </w:rPr>
              <w:t xml:space="preserve"> </w:t>
            </w:r>
            <w:r w:rsidRPr="00A43654">
              <w:rPr>
                <w:rFonts w:eastAsia="Times New Roman" w:cstheme="minorHAnsi"/>
                <w:color w:val="1B1B1B"/>
                <w:sz w:val="23"/>
                <w:szCs w:val="23"/>
              </w:rPr>
              <w:t>2021</w:t>
            </w:r>
          </w:p>
        </w:tc>
        <w:tc>
          <w:tcPr>
            <w:tcW w:w="5220" w:type="dxa"/>
          </w:tcPr>
          <w:p w14:paraId="3E9BEA28" w14:textId="7EBE3B4B" w:rsidR="00A43654" w:rsidRPr="00CB7F3E" w:rsidRDefault="00CB7F3E">
            <w:pPr>
              <w:rPr>
                <w:rFonts w:cstheme="minorHAnsi"/>
              </w:rPr>
            </w:pPr>
            <w:r w:rsidRPr="00A43654">
              <w:rPr>
                <w:rFonts w:eastAsia="Times New Roman" w:cstheme="minorHAnsi"/>
                <w:color w:val="1B1B1B"/>
                <w:sz w:val="23"/>
                <w:szCs w:val="23"/>
              </w:rPr>
              <w:t>Hazard Mitigation Assistance Grants Application Pitfalls – Webinar #1</w:t>
            </w:r>
          </w:p>
        </w:tc>
        <w:tc>
          <w:tcPr>
            <w:tcW w:w="1170" w:type="dxa"/>
          </w:tcPr>
          <w:p w14:paraId="7E72DF3D" w14:textId="3A1F0E91" w:rsidR="00A43654" w:rsidRPr="00CB7F3E" w:rsidRDefault="00CB7F3E">
            <w:pPr>
              <w:rPr>
                <w:rFonts w:cstheme="minorHAnsi"/>
              </w:rPr>
            </w:pPr>
            <w:r w:rsidRPr="00A43654">
              <w:rPr>
                <w:rFonts w:eastAsia="Times New Roman" w:cstheme="minorHAnsi"/>
                <w:color w:val="1B1B1B"/>
                <w:sz w:val="23"/>
                <w:szCs w:val="23"/>
              </w:rPr>
              <w:t>BRIC</w:t>
            </w:r>
            <w:r w:rsidRPr="00CB7F3E">
              <w:rPr>
                <w:rFonts w:eastAsia="Times New Roman" w:cstheme="minorHAnsi"/>
                <w:color w:val="1B1B1B"/>
                <w:sz w:val="23"/>
                <w:szCs w:val="23"/>
              </w:rPr>
              <w:t>;</w:t>
            </w:r>
            <w:r w:rsidRPr="00A43654">
              <w:rPr>
                <w:rFonts w:eastAsia="Times New Roman" w:cstheme="minorHAnsi"/>
                <w:color w:val="1B1B1B"/>
                <w:sz w:val="23"/>
                <w:szCs w:val="23"/>
              </w:rPr>
              <w:t xml:space="preserve"> FMA</w:t>
            </w:r>
          </w:p>
        </w:tc>
        <w:tc>
          <w:tcPr>
            <w:tcW w:w="1345" w:type="dxa"/>
          </w:tcPr>
          <w:p w14:paraId="17EB17C8" w14:textId="581D96AF" w:rsidR="00A43654" w:rsidRPr="00CB7F3E" w:rsidRDefault="00FE7EBE">
            <w:pPr>
              <w:rPr>
                <w:rFonts w:cstheme="minorHAnsi"/>
              </w:rPr>
            </w:pPr>
            <w:r w:rsidRPr="00CB7F3E">
              <w:rPr>
                <w:rFonts w:eastAsia="Times New Roman" w:cstheme="minorHAnsi"/>
                <w:color w:val="1B1B1B"/>
                <w:sz w:val="23"/>
                <w:szCs w:val="23"/>
              </w:rPr>
              <w:t>1:00</w:t>
            </w:r>
            <w:r w:rsidRPr="00A43654">
              <w:rPr>
                <w:rFonts w:eastAsia="Times New Roman" w:cstheme="minorHAnsi"/>
                <w:color w:val="1B1B1B"/>
                <w:sz w:val="23"/>
                <w:szCs w:val="23"/>
              </w:rPr>
              <w:t xml:space="preserve"> – </w:t>
            </w:r>
            <w:r w:rsidRPr="00CB7F3E">
              <w:rPr>
                <w:rFonts w:eastAsia="Times New Roman" w:cstheme="minorHAnsi"/>
                <w:color w:val="1B1B1B"/>
                <w:sz w:val="23"/>
                <w:szCs w:val="23"/>
              </w:rPr>
              <w:t>2</w:t>
            </w:r>
            <w:r w:rsidRPr="00A43654">
              <w:rPr>
                <w:rFonts w:eastAsia="Times New Roman" w:cstheme="minorHAnsi"/>
                <w:color w:val="1B1B1B"/>
                <w:sz w:val="23"/>
                <w:szCs w:val="23"/>
              </w:rPr>
              <w:t xml:space="preserve">:30 p.m. </w:t>
            </w:r>
            <w:r w:rsidRPr="00CB7F3E">
              <w:rPr>
                <w:rFonts w:eastAsia="Times New Roman" w:cstheme="minorHAnsi"/>
                <w:color w:val="1B1B1B"/>
                <w:sz w:val="23"/>
                <w:szCs w:val="23"/>
              </w:rPr>
              <w:t>CST</w:t>
            </w:r>
          </w:p>
        </w:tc>
      </w:tr>
      <w:tr w:rsidR="00A43654" w:rsidRPr="00CB7F3E" w14:paraId="35748310" w14:textId="77777777" w:rsidTr="00396C1A">
        <w:tc>
          <w:tcPr>
            <w:tcW w:w="1615" w:type="dxa"/>
          </w:tcPr>
          <w:p w14:paraId="64B7682C" w14:textId="69F43D35" w:rsidR="00A43654" w:rsidRPr="00CB7F3E" w:rsidRDefault="00CB7F3E">
            <w:pPr>
              <w:rPr>
                <w:rFonts w:cstheme="minorHAnsi"/>
              </w:rPr>
            </w:pPr>
            <w:r w:rsidRPr="00A43654">
              <w:rPr>
                <w:rFonts w:eastAsia="Times New Roman" w:cstheme="minorHAnsi"/>
                <w:color w:val="1B1B1B"/>
                <w:sz w:val="23"/>
                <w:szCs w:val="23"/>
              </w:rPr>
              <w:t>Sept. 8,</w:t>
            </w:r>
            <w:r w:rsidR="00396C1A">
              <w:rPr>
                <w:rFonts w:eastAsia="Times New Roman" w:cstheme="minorHAnsi"/>
                <w:color w:val="1B1B1B"/>
                <w:sz w:val="23"/>
                <w:szCs w:val="23"/>
              </w:rPr>
              <w:t xml:space="preserve"> </w:t>
            </w:r>
            <w:r w:rsidRPr="00A43654">
              <w:rPr>
                <w:rFonts w:eastAsia="Times New Roman" w:cstheme="minorHAnsi"/>
                <w:color w:val="1B1B1B"/>
                <w:sz w:val="23"/>
                <w:szCs w:val="23"/>
              </w:rPr>
              <w:t>2021</w:t>
            </w:r>
          </w:p>
        </w:tc>
        <w:tc>
          <w:tcPr>
            <w:tcW w:w="5220" w:type="dxa"/>
          </w:tcPr>
          <w:p w14:paraId="6B243F37" w14:textId="3A40F154" w:rsidR="00A43654" w:rsidRPr="00CB7F3E" w:rsidRDefault="00FE7EBE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1B1B1B"/>
                <w:sz w:val="23"/>
                <w:szCs w:val="23"/>
              </w:rPr>
              <w:t>BRIC FY</w:t>
            </w:r>
            <w:r w:rsidR="00CB7F3E" w:rsidRPr="00A43654">
              <w:rPr>
                <w:rFonts w:eastAsia="Times New Roman" w:cstheme="minorHAnsi"/>
                <w:color w:val="1B1B1B"/>
                <w:sz w:val="23"/>
                <w:szCs w:val="23"/>
              </w:rPr>
              <w:t xml:space="preserve"> 2021 Notice of Funding Opportunity </w:t>
            </w:r>
            <w:r w:rsidR="00CD2528">
              <w:rPr>
                <w:rFonts w:eastAsia="Times New Roman" w:cstheme="minorHAnsi"/>
                <w:color w:val="1B1B1B"/>
                <w:sz w:val="23"/>
                <w:szCs w:val="23"/>
              </w:rPr>
              <w:t>(</w:t>
            </w:r>
            <w:r w:rsidR="00CD2528" w:rsidRPr="00A43654">
              <w:rPr>
                <w:rFonts w:eastAsia="Times New Roman" w:cstheme="minorHAnsi"/>
                <w:color w:val="1B1B1B"/>
                <w:sz w:val="23"/>
                <w:szCs w:val="23"/>
              </w:rPr>
              <w:t>NOFO</w:t>
            </w:r>
            <w:r w:rsidR="00CD2528">
              <w:rPr>
                <w:rFonts w:eastAsia="Times New Roman" w:cstheme="minorHAnsi"/>
                <w:color w:val="1B1B1B"/>
                <w:sz w:val="23"/>
                <w:szCs w:val="23"/>
              </w:rPr>
              <w:t xml:space="preserve">) </w:t>
            </w:r>
            <w:r w:rsidR="00CB7F3E" w:rsidRPr="00A43654">
              <w:rPr>
                <w:rFonts w:eastAsia="Times New Roman" w:cstheme="minorHAnsi"/>
                <w:color w:val="1B1B1B"/>
                <w:sz w:val="23"/>
                <w:szCs w:val="23"/>
              </w:rPr>
              <w:t>Technical and Qualitative Criteria</w:t>
            </w:r>
          </w:p>
        </w:tc>
        <w:tc>
          <w:tcPr>
            <w:tcW w:w="1170" w:type="dxa"/>
          </w:tcPr>
          <w:p w14:paraId="689A1C03" w14:textId="696353ED" w:rsidR="00A43654" w:rsidRPr="00CB7F3E" w:rsidRDefault="00CB7F3E">
            <w:pPr>
              <w:rPr>
                <w:rFonts w:cstheme="minorHAnsi"/>
              </w:rPr>
            </w:pPr>
            <w:r w:rsidRPr="00CB7F3E">
              <w:rPr>
                <w:rFonts w:cstheme="minorHAnsi"/>
              </w:rPr>
              <w:t>BRIC</w:t>
            </w:r>
          </w:p>
        </w:tc>
        <w:tc>
          <w:tcPr>
            <w:tcW w:w="1345" w:type="dxa"/>
          </w:tcPr>
          <w:p w14:paraId="7B3182D1" w14:textId="059620C6" w:rsidR="00A43654" w:rsidRPr="00CB7F3E" w:rsidRDefault="00CB7F3E">
            <w:pPr>
              <w:rPr>
                <w:rFonts w:cstheme="minorHAnsi"/>
              </w:rPr>
            </w:pPr>
            <w:r w:rsidRPr="00CB7F3E">
              <w:rPr>
                <w:rFonts w:eastAsia="Times New Roman" w:cstheme="minorHAnsi"/>
                <w:color w:val="1B1B1B"/>
                <w:sz w:val="23"/>
                <w:szCs w:val="23"/>
              </w:rPr>
              <w:t>1:00</w:t>
            </w:r>
            <w:r w:rsidRPr="00A43654">
              <w:rPr>
                <w:rFonts w:eastAsia="Times New Roman" w:cstheme="minorHAnsi"/>
                <w:color w:val="1B1B1B"/>
                <w:sz w:val="23"/>
                <w:szCs w:val="23"/>
              </w:rPr>
              <w:t xml:space="preserve"> – </w:t>
            </w:r>
            <w:r w:rsidRPr="00CB7F3E">
              <w:rPr>
                <w:rFonts w:eastAsia="Times New Roman" w:cstheme="minorHAnsi"/>
                <w:color w:val="1B1B1B"/>
                <w:sz w:val="23"/>
                <w:szCs w:val="23"/>
              </w:rPr>
              <w:t>2</w:t>
            </w:r>
            <w:r w:rsidRPr="00A43654">
              <w:rPr>
                <w:rFonts w:eastAsia="Times New Roman" w:cstheme="minorHAnsi"/>
                <w:color w:val="1B1B1B"/>
                <w:sz w:val="23"/>
                <w:szCs w:val="23"/>
              </w:rPr>
              <w:t xml:space="preserve">:30 p.m. </w:t>
            </w:r>
            <w:r w:rsidRPr="00CB7F3E">
              <w:rPr>
                <w:rFonts w:eastAsia="Times New Roman" w:cstheme="minorHAnsi"/>
                <w:color w:val="1B1B1B"/>
                <w:sz w:val="23"/>
                <w:szCs w:val="23"/>
              </w:rPr>
              <w:t>CST</w:t>
            </w:r>
          </w:p>
        </w:tc>
      </w:tr>
      <w:tr w:rsidR="00CB7F3E" w:rsidRPr="00CB7F3E" w14:paraId="3F466083" w14:textId="77777777" w:rsidTr="00396C1A">
        <w:tc>
          <w:tcPr>
            <w:tcW w:w="1615" w:type="dxa"/>
          </w:tcPr>
          <w:p w14:paraId="66AC65FF" w14:textId="4B851AE8" w:rsidR="00CB7F3E" w:rsidRPr="00CB7F3E" w:rsidRDefault="00CB7F3E">
            <w:pPr>
              <w:rPr>
                <w:rFonts w:eastAsia="Times New Roman" w:cstheme="minorHAnsi"/>
                <w:color w:val="1B1B1B"/>
                <w:sz w:val="23"/>
                <w:szCs w:val="23"/>
              </w:rPr>
            </w:pPr>
            <w:r w:rsidRPr="00A43654">
              <w:rPr>
                <w:rFonts w:eastAsia="Times New Roman" w:cstheme="minorHAnsi"/>
                <w:color w:val="1B1B1B"/>
                <w:sz w:val="23"/>
                <w:szCs w:val="23"/>
              </w:rPr>
              <w:t>Sept. 13,</w:t>
            </w:r>
            <w:r w:rsidR="00396C1A">
              <w:rPr>
                <w:rFonts w:eastAsia="Times New Roman" w:cstheme="minorHAnsi"/>
                <w:color w:val="1B1B1B"/>
                <w:sz w:val="23"/>
                <w:szCs w:val="23"/>
              </w:rPr>
              <w:t xml:space="preserve"> </w:t>
            </w:r>
            <w:r w:rsidRPr="00A43654">
              <w:rPr>
                <w:rFonts w:eastAsia="Times New Roman" w:cstheme="minorHAnsi"/>
                <w:color w:val="1B1B1B"/>
                <w:sz w:val="23"/>
                <w:szCs w:val="23"/>
              </w:rPr>
              <w:t>2021</w:t>
            </w:r>
          </w:p>
        </w:tc>
        <w:tc>
          <w:tcPr>
            <w:tcW w:w="5220" w:type="dxa"/>
          </w:tcPr>
          <w:p w14:paraId="7ED1C691" w14:textId="2374ECDD" w:rsidR="00CB7F3E" w:rsidRPr="00CB7F3E" w:rsidRDefault="00CB7F3E">
            <w:pPr>
              <w:rPr>
                <w:rFonts w:eastAsia="Times New Roman" w:cstheme="minorHAnsi"/>
                <w:color w:val="1B1B1B"/>
                <w:sz w:val="23"/>
                <w:szCs w:val="23"/>
              </w:rPr>
            </w:pPr>
            <w:r w:rsidRPr="00A43654">
              <w:rPr>
                <w:rFonts w:eastAsia="Times New Roman" w:cstheme="minorHAnsi"/>
                <w:color w:val="1B1B1B"/>
                <w:sz w:val="23"/>
                <w:szCs w:val="23"/>
              </w:rPr>
              <w:t>Notice of Funding Opportunity for 2021 Hazard Mitigation Assistance Grants for Tribal applicants - NOFO Webinar #3 – Tribal</w:t>
            </w:r>
          </w:p>
        </w:tc>
        <w:tc>
          <w:tcPr>
            <w:tcW w:w="1170" w:type="dxa"/>
          </w:tcPr>
          <w:p w14:paraId="50BBAE33" w14:textId="1B5D7411" w:rsidR="00CB7F3E" w:rsidRPr="00CB7F3E" w:rsidRDefault="00CB7F3E">
            <w:pPr>
              <w:rPr>
                <w:rFonts w:cstheme="minorHAnsi"/>
              </w:rPr>
            </w:pPr>
            <w:r w:rsidRPr="00A43654">
              <w:rPr>
                <w:rFonts w:eastAsia="Times New Roman" w:cstheme="minorHAnsi"/>
                <w:color w:val="1B1B1B"/>
                <w:sz w:val="23"/>
                <w:szCs w:val="23"/>
              </w:rPr>
              <w:t>BRIC</w:t>
            </w:r>
            <w:r w:rsidRPr="00CB7F3E">
              <w:rPr>
                <w:rFonts w:eastAsia="Times New Roman" w:cstheme="minorHAnsi"/>
                <w:color w:val="1B1B1B"/>
                <w:sz w:val="23"/>
                <w:szCs w:val="23"/>
              </w:rPr>
              <w:t>;</w:t>
            </w:r>
            <w:r w:rsidRPr="00A43654">
              <w:rPr>
                <w:rFonts w:eastAsia="Times New Roman" w:cstheme="minorHAnsi"/>
                <w:color w:val="1B1B1B"/>
                <w:sz w:val="23"/>
                <w:szCs w:val="23"/>
              </w:rPr>
              <w:t xml:space="preserve"> FMA</w:t>
            </w:r>
          </w:p>
        </w:tc>
        <w:tc>
          <w:tcPr>
            <w:tcW w:w="1345" w:type="dxa"/>
          </w:tcPr>
          <w:p w14:paraId="4B16A861" w14:textId="65EFC4A6" w:rsidR="00CB7F3E" w:rsidRPr="00CB7F3E" w:rsidRDefault="00CB7F3E">
            <w:pPr>
              <w:rPr>
                <w:rFonts w:eastAsia="Times New Roman" w:cstheme="minorHAnsi"/>
                <w:color w:val="1B1B1B"/>
                <w:sz w:val="23"/>
                <w:szCs w:val="23"/>
              </w:rPr>
            </w:pPr>
            <w:r w:rsidRPr="00CB7F3E">
              <w:rPr>
                <w:rFonts w:eastAsia="Times New Roman" w:cstheme="minorHAnsi"/>
                <w:color w:val="1B1B1B"/>
                <w:sz w:val="23"/>
                <w:szCs w:val="23"/>
              </w:rPr>
              <w:t>1:00</w:t>
            </w:r>
            <w:r w:rsidRPr="00A43654">
              <w:rPr>
                <w:rFonts w:eastAsia="Times New Roman" w:cstheme="minorHAnsi"/>
                <w:color w:val="1B1B1B"/>
                <w:sz w:val="23"/>
                <w:szCs w:val="23"/>
              </w:rPr>
              <w:t xml:space="preserve"> – </w:t>
            </w:r>
            <w:r w:rsidRPr="00CB7F3E">
              <w:rPr>
                <w:rFonts w:eastAsia="Times New Roman" w:cstheme="minorHAnsi"/>
                <w:color w:val="1B1B1B"/>
                <w:sz w:val="23"/>
                <w:szCs w:val="23"/>
              </w:rPr>
              <w:t>2</w:t>
            </w:r>
            <w:r w:rsidRPr="00A43654">
              <w:rPr>
                <w:rFonts w:eastAsia="Times New Roman" w:cstheme="minorHAnsi"/>
                <w:color w:val="1B1B1B"/>
                <w:sz w:val="23"/>
                <w:szCs w:val="23"/>
              </w:rPr>
              <w:t xml:space="preserve">:30 p.m. </w:t>
            </w:r>
            <w:r w:rsidRPr="00CB7F3E">
              <w:rPr>
                <w:rFonts w:eastAsia="Times New Roman" w:cstheme="minorHAnsi"/>
                <w:color w:val="1B1B1B"/>
                <w:sz w:val="23"/>
                <w:szCs w:val="23"/>
              </w:rPr>
              <w:t>CST</w:t>
            </w:r>
          </w:p>
        </w:tc>
      </w:tr>
      <w:tr w:rsidR="00CB7F3E" w:rsidRPr="00CB7F3E" w14:paraId="1AB897AA" w14:textId="77777777" w:rsidTr="00396C1A">
        <w:tc>
          <w:tcPr>
            <w:tcW w:w="1615" w:type="dxa"/>
          </w:tcPr>
          <w:p w14:paraId="28BFDBA5" w14:textId="3057476C" w:rsidR="00CB7F3E" w:rsidRPr="00CB7F3E" w:rsidRDefault="00CB7F3E">
            <w:pPr>
              <w:rPr>
                <w:rFonts w:eastAsia="Times New Roman" w:cstheme="minorHAnsi"/>
                <w:color w:val="1B1B1B"/>
                <w:sz w:val="23"/>
                <w:szCs w:val="23"/>
              </w:rPr>
            </w:pPr>
            <w:r w:rsidRPr="00A43654">
              <w:rPr>
                <w:rFonts w:eastAsia="Times New Roman" w:cstheme="minorHAnsi"/>
                <w:color w:val="1B1B1B"/>
                <w:sz w:val="23"/>
                <w:szCs w:val="23"/>
              </w:rPr>
              <w:t>Sept. 20,</w:t>
            </w:r>
            <w:r w:rsidR="00396C1A">
              <w:rPr>
                <w:rFonts w:eastAsia="Times New Roman" w:cstheme="minorHAnsi"/>
                <w:color w:val="1B1B1B"/>
                <w:sz w:val="23"/>
                <w:szCs w:val="23"/>
              </w:rPr>
              <w:t xml:space="preserve"> </w:t>
            </w:r>
            <w:r w:rsidRPr="00A43654">
              <w:rPr>
                <w:rFonts w:eastAsia="Times New Roman" w:cstheme="minorHAnsi"/>
                <w:color w:val="1B1B1B"/>
                <w:sz w:val="23"/>
                <w:szCs w:val="23"/>
              </w:rPr>
              <w:t>2021</w:t>
            </w:r>
          </w:p>
        </w:tc>
        <w:tc>
          <w:tcPr>
            <w:tcW w:w="5220" w:type="dxa"/>
          </w:tcPr>
          <w:p w14:paraId="635A1C2F" w14:textId="24E88EC2" w:rsidR="00CB7F3E" w:rsidRPr="00CB7F3E" w:rsidRDefault="00CB7F3E">
            <w:pPr>
              <w:rPr>
                <w:rFonts w:eastAsia="Times New Roman" w:cstheme="minorHAnsi"/>
                <w:color w:val="1B1B1B"/>
                <w:sz w:val="23"/>
                <w:szCs w:val="23"/>
              </w:rPr>
            </w:pPr>
            <w:r w:rsidRPr="00A43654">
              <w:rPr>
                <w:rFonts w:eastAsia="Times New Roman" w:cstheme="minorHAnsi"/>
                <w:color w:val="1B1B1B"/>
                <w:sz w:val="23"/>
                <w:szCs w:val="23"/>
              </w:rPr>
              <w:t>Hazard Mitigation Assistance Grants Application Pitfalls – Webinar #2</w:t>
            </w:r>
          </w:p>
        </w:tc>
        <w:tc>
          <w:tcPr>
            <w:tcW w:w="1170" w:type="dxa"/>
          </w:tcPr>
          <w:p w14:paraId="12F82FB6" w14:textId="58806C0C" w:rsidR="00CB7F3E" w:rsidRPr="00CB7F3E" w:rsidRDefault="00CB7F3E">
            <w:pPr>
              <w:rPr>
                <w:rFonts w:cstheme="minorHAnsi"/>
              </w:rPr>
            </w:pPr>
            <w:r w:rsidRPr="00A43654">
              <w:rPr>
                <w:rFonts w:eastAsia="Times New Roman" w:cstheme="minorHAnsi"/>
                <w:color w:val="1B1B1B"/>
                <w:sz w:val="23"/>
                <w:szCs w:val="23"/>
              </w:rPr>
              <w:t>BRIC</w:t>
            </w:r>
            <w:r w:rsidRPr="00CB7F3E">
              <w:rPr>
                <w:rFonts w:eastAsia="Times New Roman" w:cstheme="minorHAnsi"/>
                <w:color w:val="1B1B1B"/>
                <w:sz w:val="23"/>
                <w:szCs w:val="23"/>
              </w:rPr>
              <w:t>;</w:t>
            </w:r>
            <w:r w:rsidRPr="00A43654">
              <w:rPr>
                <w:rFonts w:eastAsia="Times New Roman" w:cstheme="minorHAnsi"/>
                <w:color w:val="1B1B1B"/>
                <w:sz w:val="23"/>
                <w:szCs w:val="23"/>
              </w:rPr>
              <w:t xml:space="preserve"> FMA</w:t>
            </w:r>
          </w:p>
        </w:tc>
        <w:tc>
          <w:tcPr>
            <w:tcW w:w="1345" w:type="dxa"/>
          </w:tcPr>
          <w:p w14:paraId="564B1D87" w14:textId="687706A5" w:rsidR="00CB7F3E" w:rsidRPr="00CB7F3E" w:rsidRDefault="00CD2528">
            <w:pPr>
              <w:rPr>
                <w:rFonts w:eastAsia="Times New Roman" w:cstheme="minorHAnsi"/>
                <w:color w:val="1B1B1B"/>
                <w:sz w:val="23"/>
                <w:szCs w:val="23"/>
              </w:rPr>
            </w:pPr>
            <w:r w:rsidRPr="00CB7F3E">
              <w:rPr>
                <w:rFonts w:eastAsia="Times New Roman" w:cstheme="minorHAnsi"/>
                <w:color w:val="1B1B1B"/>
                <w:sz w:val="23"/>
                <w:szCs w:val="23"/>
              </w:rPr>
              <w:t>1:00</w:t>
            </w:r>
            <w:r w:rsidRPr="00A43654">
              <w:rPr>
                <w:rFonts w:eastAsia="Times New Roman" w:cstheme="minorHAnsi"/>
                <w:color w:val="1B1B1B"/>
                <w:sz w:val="23"/>
                <w:szCs w:val="23"/>
              </w:rPr>
              <w:t xml:space="preserve"> – </w:t>
            </w:r>
            <w:r w:rsidRPr="00CB7F3E">
              <w:rPr>
                <w:rFonts w:eastAsia="Times New Roman" w:cstheme="minorHAnsi"/>
                <w:color w:val="1B1B1B"/>
                <w:sz w:val="23"/>
                <w:szCs w:val="23"/>
              </w:rPr>
              <w:t>2</w:t>
            </w:r>
            <w:r w:rsidRPr="00A43654">
              <w:rPr>
                <w:rFonts w:eastAsia="Times New Roman" w:cstheme="minorHAnsi"/>
                <w:color w:val="1B1B1B"/>
                <w:sz w:val="23"/>
                <w:szCs w:val="23"/>
              </w:rPr>
              <w:t xml:space="preserve">:30 p.m. </w:t>
            </w:r>
            <w:r w:rsidRPr="00CB7F3E">
              <w:rPr>
                <w:rFonts w:eastAsia="Times New Roman" w:cstheme="minorHAnsi"/>
                <w:color w:val="1B1B1B"/>
                <w:sz w:val="23"/>
                <w:szCs w:val="23"/>
              </w:rPr>
              <w:t>CST</w:t>
            </w:r>
          </w:p>
        </w:tc>
      </w:tr>
      <w:tr w:rsidR="0086612B" w:rsidRPr="00CB7F3E" w14:paraId="31E70F65" w14:textId="77777777" w:rsidTr="00396C1A">
        <w:tc>
          <w:tcPr>
            <w:tcW w:w="1615" w:type="dxa"/>
          </w:tcPr>
          <w:p w14:paraId="5D288CF5" w14:textId="7D835A24" w:rsidR="0086612B" w:rsidRPr="00A43654" w:rsidRDefault="0086612B">
            <w:pPr>
              <w:rPr>
                <w:rFonts w:eastAsia="Times New Roman" w:cstheme="minorHAnsi"/>
                <w:color w:val="1B1B1B"/>
                <w:sz w:val="23"/>
                <w:szCs w:val="23"/>
              </w:rPr>
            </w:pPr>
            <w:r>
              <w:rPr>
                <w:rFonts w:eastAsia="Times New Roman" w:cstheme="minorHAnsi"/>
                <w:color w:val="1B1B1B"/>
                <w:sz w:val="23"/>
                <w:szCs w:val="23"/>
              </w:rPr>
              <w:t>Sept. 23, 2021</w:t>
            </w:r>
          </w:p>
        </w:tc>
        <w:tc>
          <w:tcPr>
            <w:tcW w:w="5220" w:type="dxa"/>
          </w:tcPr>
          <w:p w14:paraId="77B46858" w14:textId="378F2A84" w:rsidR="0086612B" w:rsidRPr="00A43654" w:rsidRDefault="0086612B">
            <w:pPr>
              <w:rPr>
                <w:rFonts w:eastAsia="Times New Roman" w:cstheme="minorHAnsi"/>
                <w:color w:val="1B1B1B"/>
                <w:sz w:val="23"/>
                <w:szCs w:val="23"/>
              </w:rPr>
            </w:pPr>
            <w:hyperlink r:id="rId4" w:history="1">
              <w:r w:rsidRPr="0086612B">
                <w:rPr>
                  <w:rFonts w:eastAsia="Times New Roman" w:cstheme="minorHAnsi"/>
                  <w:color w:val="1B1B1B"/>
                  <w:sz w:val="23"/>
                  <w:szCs w:val="23"/>
                </w:rPr>
                <w:t>Severe Repetitive Loss/Repetitive Loss Mitigation Priorities</w:t>
              </w:r>
            </w:hyperlink>
          </w:p>
        </w:tc>
        <w:tc>
          <w:tcPr>
            <w:tcW w:w="1170" w:type="dxa"/>
          </w:tcPr>
          <w:p w14:paraId="5F13F3E6" w14:textId="61C1B5BA" w:rsidR="0086612B" w:rsidRPr="00A43654" w:rsidRDefault="0086612B">
            <w:pPr>
              <w:rPr>
                <w:rFonts w:eastAsia="Times New Roman" w:cstheme="minorHAnsi"/>
                <w:color w:val="1B1B1B"/>
                <w:sz w:val="23"/>
                <w:szCs w:val="23"/>
              </w:rPr>
            </w:pPr>
            <w:r w:rsidRPr="00A43654">
              <w:rPr>
                <w:rFonts w:eastAsia="Times New Roman" w:cstheme="minorHAnsi"/>
                <w:color w:val="1B1B1B"/>
                <w:sz w:val="23"/>
                <w:szCs w:val="23"/>
              </w:rPr>
              <w:t>FMA</w:t>
            </w:r>
          </w:p>
        </w:tc>
        <w:tc>
          <w:tcPr>
            <w:tcW w:w="1345" w:type="dxa"/>
          </w:tcPr>
          <w:p w14:paraId="1B80A92E" w14:textId="5B7959AA" w:rsidR="0086612B" w:rsidRPr="00CB7F3E" w:rsidRDefault="0086612B">
            <w:pPr>
              <w:rPr>
                <w:rFonts w:eastAsia="Times New Roman" w:cstheme="minorHAnsi"/>
                <w:color w:val="1B1B1B"/>
                <w:sz w:val="23"/>
                <w:szCs w:val="23"/>
              </w:rPr>
            </w:pPr>
            <w:r w:rsidRPr="00CB7F3E">
              <w:rPr>
                <w:rFonts w:eastAsia="Times New Roman" w:cstheme="minorHAnsi"/>
                <w:color w:val="1B1B1B"/>
                <w:sz w:val="23"/>
                <w:szCs w:val="23"/>
              </w:rPr>
              <w:t>1:00</w:t>
            </w:r>
            <w:r w:rsidRPr="00A43654">
              <w:rPr>
                <w:rFonts w:eastAsia="Times New Roman" w:cstheme="minorHAnsi"/>
                <w:color w:val="1B1B1B"/>
                <w:sz w:val="23"/>
                <w:szCs w:val="23"/>
              </w:rPr>
              <w:t xml:space="preserve"> – </w:t>
            </w:r>
            <w:r w:rsidRPr="00CB7F3E">
              <w:rPr>
                <w:rFonts w:eastAsia="Times New Roman" w:cstheme="minorHAnsi"/>
                <w:color w:val="1B1B1B"/>
                <w:sz w:val="23"/>
                <w:szCs w:val="23"/>
              </w:rPr>
              <w:t>2</w:t>
            </w:r>
            <w:r w:rsidRPr="00A43654">
              <w:rPr>
                <w:rFonts w:eastAsia="Times New Roman" w:cstheme="minorHAnsi"/>
                <w:color w:val="1B1B1B"/>
                <w:sz w:val="23"/>
                <w:szCs w:val="23"/>
              </w:rPr>
              <w:t xml:space="preserve">:30 p.m. </w:t>
            </w:r>
            <w:r w:rsidRPr="00CB7F3E">
              <w:rPr>
                <w:rFonts w:eastAsia="Times New Roman" w:cstheme="minorHAnsi"/>
                <w:color w:val="1B1B1B"/>
                <w:sz w:val="23"/>
                <w:szCs w:val="23"/>
              </w:rPr>
              <w:t>CST</w:t>
            </w:r>
          </w:p>
        </w:tc>
      </w:tr>
      <w:tr w:rsidR="00CB7F3E" w:rsidRPr="00CB7F3E" w14:paraId="374B2ACC" w14:textId="77777777" w:rsidTr="00396C1A">
        <w:tc>
          <w:tcPr>
            <w:tcW w:w="1615" w:type="dxa"/>
          </w:tcPr>
          <w:p w14:paraId="5A07AC09" w14:textId="405FF025" w:rsidR="00CB7F3E" w:rsidRPr="00CB7F3E" w:rsidRDefault="00CB7F3E">
            <w:pPr>
              <w:rPr>
                <w:rFonts w:eastAsia="Times New Roman" w:cstheme="minorHAnsi"/>
                <w:color w:val="1B1B1B"/>
                <w:sz w:val="23"/>
                <w:szCs w:val="23"/>
              </w:rPr>
            </w:pPr>
            <w:r w:rsidRPr="00A43654">
              <w:rPr>
                <w:rFonts w:eastAsia="Times New Roman" w:cstheme="minorHAnsi"/>
                <w:color w:val="1B1B1B"/>
                <w:sz w:val="23"/>
                <w:szCs w:val="23"/>
              </w:rPr>
              <w:t>Oct. 13, 2021</w:t>
            </w:r>
          </w:p>
        </w:tc>
        <w:tc>
          <w:tcPr>
            <w:tcW w:w="5220" w:type="dxa"/>
          </w:tcPr>
          <w:p w14:paraId="735FB074" w14:textId="7D632131" w:rsidR="00CB7F3E" w:rsidRPr="00CB7F3E" w:rsidRDefault="00CB7F3E">
            <w:pPr>
              <w:rPr>
                <w:rFonts w:eastAsia="Times New Roman" w:cstheme="minorHAnsi"/>
                <w:color w:val="1B1B1B"/>
                <w:sz w:val="23"/>
                <w:szCs w:val="23"/>
              </w:rPr>
            </w:pPr>
            <w:r w:rsidRPr="00A43654">
              <w:rPr>
                <w:rFonts w:eastAsia="Times New Roman" w:cstheme="minorHAnsi"/>
                <w:color w:val="1B1B1B"/>
                <w:sz w:val="23"/>
                <w:szCs w:val="23"/>
              </w:rPr>
              <w:t>Federal Agency Roundtable and Partnerships</w:t>
            </w:r>
          </w:p>
        </w:tc>
        <w:tc>
          <w:tcPr>
            <w:tcW w:w="1170" w:type="dxa"/>
          </w:tcPr>
          <w:p w14:paraId="39015484" w14:textId="2077A593" w:rsidR="00CB7F3E" w:rsidRPr="00CB7F3E" w:rsidRDefault="00CB7F3E">
            <w:pPr>
              <w:rPr>
                <w:rFonts w:cstheme="minorHAnsi"/>
              </w:rPr>
            </w:pPr>
            <w:r w:rsidRPr="00CB7F3E">
              <w:rPr>
                <w:rFonts w:cstheme="minorHAnsi"/>
              </w:rPr>
              <w:t>BRIC</w:t>
            </w:r>
            <w:r w:rsidR="00CD2528">
              <w:rPr>
                <w:rFonts w:cstheme="minorHAnsi"/>
              </w:rPr>
              <w:t>; FMA</w:t>
            </w:r>
          </w:p>
        </w:tc>
        <w:tc>
          <w:tcPr>
            <w:tcW w:w="1345" w:type="dxa"/>
          </w:tcPr>
          <w:p w14:paraId="031427E5" w14:textId="7378EBAC" w:rsidR="00CB7F3E" w:rsidRPr="00CB7F3E" w:rsidRDefault="00CB7F3E">
            <w:pPr>
              <w:rPr>
                <w:rFonts w:eastAsia="Times New Roman" w:cstheme="minorHAnsi"/>
                <w:color w:val="1B1B1B"/>
                <w:sz w:val="23"/>
                <w:szCs w:val="23"/>
              </w:rPr>
            </w:pPr>
            <w:r w:rsidRPr="00CB7F3E">
              <w:rPr>
                <w:rFonts w:eastAsia="Times New Roman" w:cstheme="minorHAnsi"/>
                <w:color w:val="1B1B1B"/>
                <w:sz w:val="23"/>
                <w:szCs w:val="23"/>
              </w:rPr>
              <w:t>1:00</w:t>
            </w:r>
            <w:r w:rsidRPr="00A43654">
              <w:rPr>
                <w:rFonts w:eastAsia="Times New Roman" w:cstheme="minorHAnsi"/>
                <w:color w:val="1B1B1B"/>
                <w:sz w:val="23"/>
                <w:szCs w:val="23"/>
              </w:rPr>
              <w:t xml:space="preserve"> – </w:t>
            </w:r>
            <w:r w:rsidRPr="00CB7F3E">
              <w:rPr>
                <w:rFonts w:eastAsia="Times New Roman" w:cstheme="minorHAnsi"/>
                <w:color w:val="1B1B1B"/>
                <w:sz w:val="23"/>
                <w:szCs w:val="23"/>
              </w:rPr>
              <w:t>2</w:t>
            </w:r>
            <w:r w:rsidRPr="00A43654">
              <w:rPr>
                <w:rFonts w:eastAsia="Times New Roman" w:cstheme="minorHAnsi"/>
                <w:color w:val="1B1B1B"/>
                <w:sz w:val="23"/>
                <w:szCs w:val="23"/>
              </w:rPr>
              <w:t xml:space="preserve">:30 p.m. </w:t>
            </w:r>
            <w:r w:rsidRPr="00CB7F3E">
              <w:rPr>
                <w:rFonts w:eastAsia="Times New Roman" w:cstheme="minorHAnsi"/>
                <w:color w:val="1B1B1B"/>
                <w:sz w:val="23"/>
                <w:szCs w:val="23"/>
              </w:rPr>
              <w:t>CST</w:t>
            </w:r>
          </w:p>
        </w:tc>
      </w:tr>
    </w:tbl>
    <w:p w14:paraId="7BDF2C46" w14:textId="77777777" w:rsidR="00A43654" w:rsidRDefault="00A43654"/>
    <w:p w14:paraId="3CC7D99D" w14:textId="77777777" w:rsidR="006176AC" w:rsidRDefault="006176AC">
      <w:r>
        <w:t xml:space="preserve">Please note, that dates, times, and topics may be subject to change. </w:t>
      </w:r>
    </w:p>
    <w:p w14:paraId="5048C148" w14:textId="67394CE1" w:rsidR="00A43654" w:rsidRDefault="006176AC">
      <w:r>
        <w:t xml:space="preserve">For the most up-to-date schedule, please visit </w:t>
      </w:r>
      <w:hyperlink r:id="rId5" w:history="1">
        <w:r w:rsidRPr="003D78F2">
          <w:rPr>
            <w:rStyle w:val="Hyperlink"/>
          </w:rPr>
          <w:t>https://www.fema.gov/grants/mitigation/2021-building-resilient-infrastructure-and-communities-and-flood-mitigation-assistance-programs</w:t>
        </w:r>
      </w:hyperlink>
      <w:r>
        <w:t xml:space="preserve"> </w:t>
      </w:r>
    </w:p>
    <w:sectPr w:rsidR="00A436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654"/>
    <w:rsid w:val="00396C1A"/>
    <w:rsid w:val="006176AC"/>
    <w:rsid w:val="006253BF"/>
    <w:rsid w:val="0086612B"/>
    <w:rsid w:val="00A43654"/>
    <w:rsid w:val="00BF408D"/>
    <w:rsid w:val="00C16688"/>
    <w:rsid w:val="00CB7F3E"/>
    <w:rsid w:val="00CD2528"/>
    <w:rsid w:val="00FE7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C5D779"/>
  <w15:chartTrackingRefBased/>
  <w15:docId w15:val="{1F8A4473-7953-48BB-A62C-0979E2679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B7F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43654"/>
    <w:rPr>
      <w:b/>
      <w:bCs/>
    </w:rPr>
  </w:style>
  <w:style w:type="table" w:styleId="TableGrid">
    <w:name w:val="Table Grid"/>
    <w:basedOn w:val="TableNormal"/>
    <w:uiPriority w:val="39"/>
    <w:rsid w:val="00A436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B7F3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ield">
    <w:name w:val="field"/>
    <w:basedOn w:val="DefaultParagraphFont"/>
    <w:rsid w:val="00CB7F3E"/>
  </w:style>
  <w:style w:type="character" w:styleId="Hyperlink">
    <w:name w:val="Hyperlink"/>
    <w:basedOn w:val="DefaultParagraphFont"/>
    <w:uiPriority w:val="99"/>
    <w:unhideWhenUsed/>
    <w:rsid w:val="006176A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76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495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fema.gov/grants/mitigation/2021-building-resilient-infrastructure-and-communities-and-flood-mitigation-assistance-programs" TargetMode="External"/><Relationship Id="rId4" Type="http://schemas.openxmlformats.org/officeDocument/2006/relationships/hyperlink" Target="https://www.fema.gov/event/severe-repetitive-lossrepetitive-loss-mitigation-prioriti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Niamh Gray</dc:creator>
  <cp:keywords/>
  <dc:description/>
  <cp:lastModifiedBy>Niamh Gray</cp:lastModifiedBy>
  <cp:revision>2</cp:revision>
  <dcterms:created xsi:type="dcterms:W3CDTF">2021-08-25T22:42:00Z</dcterms:created>
  <dcterms:modified xsi:type="dcterms:W3CDTF">2021-08-25T22:42:00Z</dcterms:modified>
</cp:coreProperties>
</file>