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626A" w14:textId="77777777" w:rsidR="00274C86" w:rsidRDefault="00274C86">
      <w:pPr>
        <w:pStyle w:val="Heading1"/>
        <w:tabs>
          <w:tab w:val="clear" w:pos="480"/>
          <w:tab w:val="clear" w:pos="1080"/>
          <w:tab w:val="center" w:pos="4680"/>
        </w:tabs>
        <w:rPr>
          <w:szCs w:val="24"/>
        </w:rPr>
      </w:pPr>
      <w:r>
        <w:rPr>
          <w:b w:val="0"/>
          <w:szCs w:val="24"/>
        </w:rPr>
        <w:t>60.3 (b)</w:t>
      </w:r>
      <w:r>
        <w:rPr>
          <w:szCs w:val="24"/>
        </w:rPr>
        <w:tab/>
        <w:t>FLOOD DAMAGE PREVENTION ORDINANCE</w:t>
      </w:r>
    </w:p>
    <w:p w14:paraId="3DE335E7" w14:textId="77777777" w:rsidR="00274C86" w:rsidRDefault="00274C86">
      <w:pPr>
        <w:tabs>
          <w:tab w:val="left" w:pos="480"/>
          <w:tab w:val="left" w:pos="1080"/>
        </w:tabs>
        <w:suppressAutoHyphens/>
        <w:rPr>
          <w:rFonts w:ascii="Bookman Old Style" w:hAnsi="Bookman Old Style"/>
          <w:b/>
          <w:sz w:val="24"/>
          <w:szCs w:val="24"/>
        </w:rPr>
      </w:pPr>
    </w:p>
    <w:p w14:paraId="5097BE00" w14:textId="77777777" w:rsidR="00274C86" w:rsidRDefault="00274C86">
      <w:pPr>
        <w:pStyle w:val="Heading1"/>
        <w:tabs>
          <w:tab w:val="clear" w:pos="480"/>
          <w:tab w:val="clear" w:pos="1080"/>
          <w:tab w:val="center" w:pos="4680"/>
        </w:tabs>
        <w:rPr>
          <w:szCs w:val="24"/>
        </w:rPr>
      </w:pPr>
      <w:r>
        <w:rPr>
          <w:szCs w:val="24"/>
        </w:rPr>
        <w:tab/>
        <w:t>ARTICLE I</w:t>
      </w:r>
    </w:p>
    <w:p w14:paraId="6860F318" w14:textId="77777777" w:rsidR="00274C86" w:rsidRDefault="00274C86">
      <w:pPr>
        <w:tabs>
          <w:tab w:val="left" w:pos="480"/>
          <w:tab w:val="left" w:pos="1080"/>
        </w:tabs>
        <w:suppressAutoHyphens/>
        <w:rPr>
          <w:rFonts w:ascii="Bookman Old Style" w:hAnsi="Bookman Old Style"/>
          <w:b/>
          <w:sz w:val="24"/>
          <w:szCs w:val="24"/>
        </w:rPr>
      </w:pPr>
    </w:p>
    <w:p w14:paraId="6A5ACB8A" w14:textId="77777777" w:rsidR="00274C86" w:rsidRDefault="00274C86">
      <w:pPr>
        <w:tabs>
          <w:tab w:val="left" w:pos="480"/>
          <w:tab w:val="left" w:pos="1080"/>
        </w:tabs>
        <w:suppressAutoHyphens/>
        <w:rPr>
          <w:rFonts w:ascii="Bookman Old Style" w:hAnsi="Bookman Old Style"/>
          <w:b/>
          <w:sz w:val="24"/>
          <w:szCs w:val="24"/>
        </w:rPr>
      </w:pPr>
    </w:p>
    <w:p w14:paraId="383F5595" w14:textId="77777777" w:rsidR="00274C86" w:rsidRDefault="00274C86">
      <w:pPr>
        <w:pStyle w:val="BodyText2"/>
        <w:tabs>
          <w:tab w:val="clear" w:pos="480"/>
          <w:tab w:val="clear" w:pos="1080"/>
        </w:tabs>
        <w:suppressAutoHyphens w:val="0"/>
        <w:jc w:val="center"/>
        <w:rPr>
          <w:bCs/>
          <w:spacing w:val="-22"/>
        </w:rPr>
      </w:pPr>
      <w:r>
        <w:rPr>
          <w:bCs/>
          <w:spacing w:val="-22"/>
        </w:rPr>
        <w:t>STATUTORY AUTHORIZATION, FINDINGS OF FACT, PURPOSE AND METHODS</w:t>
      </w:r>
    </w:p>
    <w:p w14:paraId="70C316E8" w14:textId="77777777" w:rsidR="00274C86" w:rsidRDefault="00274C86">
      <w:pPr>
        <w:tabs>
          <w:tab w:val="left" w:pos="480"/>
          <w:tab w:val="left" w:pos="1080"/>
        </w:tabs>
        <w:suppressAutoHyphens/>
        <w:rPr>
          <w:rFonts w:ascii="Bookman Old Style" w:hAnsi="Bookman Old Style"/>
          <w:b/>
          <w:sz w:val="24"/>
          <w:szCs w:val="24"/>
        </w:rPr>
      </w:pPr>
    </w:p>
    <w:p w14:paraId="0752C410" w14:textId="77777777" w:rsidR="00274C86" w:rsidRDefault="00274C86">
      <w:pPr>
        <w:tabs>
          <w:tab w:val="left" w:pos="480"/>
          <w:tab w:val="left" w:pos="1080"/>
        </w:tabs>
        <w:suppressAutoHyphens/>
        <w:rPr>
          <w:rFonts w:ascii="Bookman Old Style" w:hAnsi="Bookman Old Style"/>
          <w:b/>
          <w:sz w:val="24"/>
          <w:szCs w:val="24"/>
          <w:u w:val="single"/>
        </w:rPr>
      </w:pPr>
      <w:r>
        <w:rPr>
          <w:rFonts w:ascii="Bookman Old Style" w:hAnsi="Bookman Old Style"/>
          <w:b/>
          <w:sz w:val="24"/>
          <w:szCs w:val="24"/>
        </w:rPr>
        <w:t xml:space="preserve">SECTION A.  </w:t>
      </w:r>
      <w:r>
        <w:rPr>
          <w:rFonts w:ascii="Bookman Old Style" w:hAnsi="Bookman Old Style"/>
          <w:b/>
          <w:sz w:val="24"/>
          <w:szCs w:val="24"/>
          <w:u w:val="single"/>
        </w:rPr>
        <w:t>STATUTORY AUTHORIZATION</w:t>
      </w:r>
    </w:p>
    <w:p w14:paraId="0D383E02" w14:textId="77777777" w:rsidR="00D15061" w:rsidRDefault="00D15061">
      <w:pPr>
        <w:tabs>
          <w:tab w:val="left" w:pos="480"/>
          <w:tab w:val="left" w:pos="1080"/>
        </w:tabs>
        <w:suppressAutoHyphens/>
        <w:rPr>
          <w:rFonts w:ascii="Bookman Old Style" w:hAnsi="Bookman Old Style"/>
          <w:b/>
          <w:sz w:val="24"/>
          <w:szCs w:val="24"/>
          <w:u w:val="single"/>
        </w:rPr>
      </w:pPr>
    </w:p>
    <w:p w14:paraId="41AF7BF0" w14:textId="77777777" w:rsidR="000029A5" w:rsidRPr="000029A5" w:rsidRDefault="000029A5" w:rsidP="000029A5">
      <w:pPr>
        <w:tabs>
          <w:tab w:val="left" w:pos="480"/>
          <w:tab w:val="left" w:pos="1080"/>
        </w:tabs>
        <w:suppressAutoHyphens/>
        <w:rPr>
          <w:rFonts w:ascii="Bookman Old Style" w:hAnsi="Bookman Old Style"/>
          <w:sz w:val="24"/>
        </w:rPr>
      </w:pPr>
      <w:r w:rsidRPr="000029A5">
        <w:rPr>
          <w:rFonts w:ascii="Bookman Old Style" w:hAnsi="Bookman Old Style"/>
          <w:sz w:val="24"/>
        </w:rPr>
        <w:t xml:space="preserve">The Legislature of the State of </w:t>
      </w:r>
      <w:smartTag w:uri="urn:schemas-microsoft-com:office:smarttags" w:element="State">
        <w:smartTag w:uri="urn:schemas-microsoft-com:office:smarttags" w:element="PlaceName">
          <w:r w:rsidRPr="000029A5">
            <w:rPr>
              <w:rFonts w:ascii="Bookman Old Style" w:hAnsi="Bookman Old Style"/>
              <w:sz w:val="24"/>
            </w:rPr>
            <w:t>Texas</w:t>
          </w:r>
        </w:smartTag>
      </w:smartTag>
      <w:r w:rsidRPr="000029A5">
        <w:rPr>
          <w:rFonts w:ascii="Bookman Old Style" w:hAnsi="Bookman Old Style"/>
          <w:sz w:val="24"/>
        </w:rPr>
        <w:t xml:space="preserve"> has in the Flood Control Insurance Act, Texas Water Code, Section 16.315, delegated the responsibility of local governmental units to adopt regulations designed to minimize flood losses.  Therefore, </w:t>
      </w:r>
      <w:r w:rsidR="00781DBD">
        <w:rPr>
          <w:rFonts w:ascii="Bookman Old Style" w:hAnsi="Bookman Old Style"/>
          <w:sz w:val="24"/>
        </w:rPr>
        <w:t xml:space="preserve">the </w:t>
      </w:r>
      <w:r w:rsidR="00781DBD" w:rsidRPr="00781DBD">
        <w:rPr>
          <w:rFonts w:ascii="Bookman Old Style" w:hAnsi="Bookman Old Style"/>
          <w:color w:val="0000FF"/>
          <w:sz w:val="24"/>
        </w:rPr>
        <w:t>City Council</w:t>
      </w:r>
      <w:r w:rsidRPr="000029A5">
        <w:rPr>
          <w:rFonts w:ascii="Bookman Old Style" w:hAnsi="Bookman Old Style"/>
          <w:sz w:val="24"/>
        </w:rPr>
        <w:t xml:space="preserve"> of </w:t>
      </w:r>
      <w:r w:rsidR="00781DBD">
        <w:rPr>
          <w:rFonts w:ascii="Bookman Old Style" w:hAnsi="Bookman Old Style"/>
          <w:color w:val="0000FF"/>
          <w:sz w:val="24"/>
        </w:rPr>
        <w:t>the City</w:t>
      </w:r>
      <w:r w:rsidR="007A6AA9">
        <w:rPr>
          <w:rFonts w:ascii="Bookman Old Style" w:hAnsi="Bookman Old Style"/>
          <w:color w:val="0000FF"/>
          <w:sz w:val="24"/>
        </w:rPr>
        <w:t xml:space="preserve"> (or County)</w:t>
      </w:r>
      <w:r w:rsidR="00781DBD">
        <w:rPr>
          <w:rFonts w:ascii="Bookman Old Style" w:hAnsi="Bookman Old Style"/>
          <w:color w:val="0000FF"/>
          <w:sz w:val="24"/>
        </w:rPr>
        <w:t xml:space="preserve"> of </w:t>
      </w:r>
      <w:r w:rsidR="00300CFA">
        <w:rPr>
          <w:rFonts w:ascii="Bookman Old Style" w:hAnsi="Bookman Old Style"/>
          <w:color w:val="0000FF"/>
          <w:sz w:val="24"/>
        </w:rPr>
        <w:t>XXX</w:t>
      </w:r>
      <w:r w:rsidRPr="000029A5">
        <w:rPr>
          <w:rFonts w:ascii="Bookman Old Style" w:hAnsi="Bookman Old Style"/>
          <w:sz w:val="24"/>
        </w:rPr>
        <w:t xml:space="preserve">, </w:t>
      </w:r>
      <w:r w:rsidR="002E66CA" w:rsidRPr="002E66CA">
        <w:rPr>
          <w:rFonts w:ascii="Bookman Old Style" w:hAnsi="Bookman Old Style"/>
          <w:sz w:val="24"/>
        </w:rPr>
        <w:t>Texas,</w:t>
      </w:r>
      <w:r w:rsidRPr="000029A5">
        <w:rPr>
          <w:rFonts w:ascii="Bookman Old Style" w:hAnsi="Bookman Old Style"/>
          <w:sz w:val="24"/>
        </w:rPr>
        <w:t xml:space="preserve"> does ordain as follows:</w:t>
      </w:r>
    </w:p>
    <w:p w14:paraId="04327C49" w14:textId="77777777" w:rsidR="00D15061" w:rsidRDefault="00D15061">
      <w:pPr>
        <w:tabs>
          <w:tab w:val="left" w:pos="480"/>
          <w:tab w:val="left" w:pos="1080"/>
        </w:tabs>
        <w:suppressAutoHyphens/>
        <w:rPr>
          <w:rFonts w:ascii="Bookman Old Style" w:hAnsi="Bookman Old Style"/>
          <w:b/>
          <w:sz w:val="24"/>
          <w:szCs w:val="24"/>
          <w:u w:val="single"/>
        </w:rPr>
      </w:pPr>
    </w:p>
    <w:p w14:paraId="1FD6A4A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B. </w:t>
      </w:r>
      <w:r>
        <w:rPr>
          <w:rFonts w:ascii="Bookman Old Style" w:hAnsi="Bookman Old Style"/>
          <w:b/>
          <w:sz w:val="24"/>
          <w:szCs w:val="24"/>
          <w:u w:val="single"/>
        </w:rPr>
        <w:t>FINDINGS OF FACT</w:t>
      </w:r>
    </w:p>
    <w:p w14:paraId="08788ED7" w14:textId="77777777" w:rsidR="00274C86" w:rsidRDefault="00274C86">
      <w:pPr>
        <w:pStyle w:val="EndnoteText"/>
        <w:tabs>
          <w:tab w:val="left" w:pos="480"/>
          <w:tab w:val="left" w:pos="1080"/>
        </w:tabs>
        <w:suppressAutoHyphens/>
        <w:rPr>
          <w:rFonts w:ascii="Bookman Old Style" w:hAnsi="Bookman Old Style"/>
          <w:szCs w:val="24"/>
        </w:rPr>
      </w:pPr>
    </w:p>
    <w:p w14:paraId="140C899A"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(1) The flood hazard areas of </w:t>
      </w:r>
      <w:r w:rsidR="00781DBD">
        <w:rPr>
          <w:rFonts w:ascii="Bookman Old Style" w:hAnsi="Bookman Old Style"/>
          <w:color w:val="0000FF"/>
          <w:sz w:val="24"/>
          <w:szCs w:val="24"/>
        </w:rPr>
        <w:t>the City</w:t>
      </w:r>
      <w:r w:rsidR="007A6AA9">
        <w:rPr>
          <w:rFonts w:ascii="Bookman Old Style" w:hAnsi="Bookman Old Style"/>
          <w:color w:val="0000FF"/>
          <w:sz w:val="24"/>
          <w:szCs w:val="24"/>
        </w:rPr>
        <w:t xml:space="preserve"> </w:t>
      </w:r>
      <w:r w:rsidR="007A6AA9">
        <w:rPr>
          <w:rFonts w:ascii="Bookman Old Style" w:hAnsi="Bookman Old Style"/>
          <w:color w:val="0000FF"/>
          <w:sz w:val="24"/>
        </w:rPr>
        <w:t xml:space="preserve">(or County) </w:t>
      </w:r>
      <w:r w:rsidR="00781DBD">
        <w:rPr>
          <w:rFonts w:ascii="Bookman Old Style" w:hAnsi="Bookman Old Style"/>
          <w:color w:val="0000FF"/>
          <w:sz w:val="24"/>
          <w:szCs w:val="24"/>
        </w:rPr>
        <w:t xml:space="preserve">of </w:t>
      </w:r>
      <w:r w:rsidR="00300CFA">
        <w:rPr>
          <w:rFonts w:ascii="Bookman Old Style" w:hAnsi="Bookman Old Style"/>
          <w:color w:val="0000FF"/>
          <w:sz w:val="24"/>
          <w:szCs w:val="24"/>
        </w:rPr>
        <w:t>XXX</w:t>
      </w:r>
      <w:r>
        <w:rPr>
          <w:rFonts w:ascii="Bookman Old Style" w:hAnsi="Bookman Old Style"/>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14:paraId="400794F7" w14:textId="77777777" w:rsidR="00274C86" w:rsidRDefault="00274C86">
      <w:pPr>
        <w:tabs>
          <w:tab w:val="left" w:pos="480"/>
          <w:tab w:val="left" w:pos="1080"/>
        </w:tabs>
        <w:suppressAutoHyphens/>
        <w:rPr>
          <w:rFonts w:ascii="Bookman Old Style" w:hAnsi="Bookman Old Style"/>
          <w:sz w:val="24"/>
          <w:szCs w:val="24"/>
        </w:rPr>
      </w:pPr>
    </w:p>
    <w:p w14:paraId="7DEA8E2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floodproofed or otherwise protected from flood damage.</w:t>
      </w:r>
    </w:p>
    <w:p w14:paraId="2A5CB135" w14:textId="77777777" w:rsidR="00274C86" w:rsidRDefault="00274C86">
      <w:pPr>
        <w:tabs>
          <w:tab w:val="left" w:pos="480"/>
          <w:tab w:val="left" w:pos="1080"/>
        </w:tabs>
        <w:suppressAutoHyphens/>
        <w:rPr>
          <w:rFonts w:ascii="Bookman Old Style" w:hAnsi="Bookman Old Style"/>
          <w:sz w:val="24"/>
          <w:szCs w:val="24"/>
        </w:rPr>
      </w:pPr>
    </w:p>
    <w:p w14:paraId="410710E6"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C.  </w:t>
      </w:r>
      <w:r>
        <w:rPr>
          <w:rFonts w:ascii="Bookman Old Style" w:hAnsi="Bookman Old Style"/>
          <w:b/>
          <w:sz w:val="24"/>
          <w:szCs w:val="24"/>
          <w:u w:val="single"/>
        </w:rPr>
        <w:t>STATEMENT OF PURPOSE</w:t>
      </w:r>
    </w:p>
    <w:p w14:paraId="47202ECE" w14:textId="77777777" w:rsidR="00274C86" w:rsidRDefault="00274C86">
      <w:pPr>
        <w:tabs>
          <w:tab w:val="left" w:pos="480"/>
          <w:tab w:val="left" w:pos="1080"/>
        </w:tabs>
        <w:suppressAutoHyphens/>
        <w:rPr>
          <w:rFonts w:ascii="Bookman Old Style" w:hAnsi="Bookman Old Style"/>
          <w:sz w:val="24"/>
          <w:szCs w:val="24"/>
        </w:rPr>
      </w:pPr>
    </w:p>
    <w:p w14:paraId="38B07A3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It is the purpose of this ordinance to promote the public health, safety and general welfare and to minimize public and private losses due to flood conditions in specific areas by provisions designed to:</w:t>
      </w:r>
    </w:p>
    <w:p w14:paraId="654D609A" w14:textId="77777777" w:rsidR="00274C86" w:rsidRDefault="00274C86">
      <w:pPr>
        <w:tabs>
          <w:tab w:val="left" w:pos="480"/>
          <w:tab w:val="left" w:pos="1080"/>
        </w:tabs>
        <w:suppressAutoHyphens/>
        <w:rPr>
          <w:rFonts w:ascii="Bookman Old Style" w:hAnsi="Bookman Old Style"/>
          <w:sz w:val="24"/>
          <w:szCs w:val="24"/>
        </w:rPr>
      </w:pPr>
    </w:p>
    <w:p w14:paraId="647FDED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(1) Protect human life and health;</w:t>
      </w:r>
    </w:p>
    <w:p w14:paraId="1895CC35" w14:textId="77777777" w:rsidR="00274C86" w:rsidRDefault="00274C86">
      <w:pPr>
        <w:tabs>
          <w:tab w:val="left" w:pos="480"/>
          <w:tab w:val="left" w:pos="1080"/>
        </w:tabs>
        <w:suppressAutoHyphens/>
        <w:rPr>
          <w:rFonts w:ascii="Bookman Old Style" w:hAnsi="Bookman Old Style"/>
          <w:sz w:val="24"/>
          <w:szCs w:val="24"/>
        </w:rPr>
      </w:pPr>
    </w:p>
    <w:p w14:paraId="45C7D3C3"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(2) Minimize expenditure of public money for costly flood control        projects;</w:t>
      </w:r>
    </w:p>
    <w:p w14:paraId="1E13B6C2" w14:textId="77777777" w:rsidR="00274C86" w:rsidRDefault="00274C86">
      <w:pPr>
        <w:tabs>
          <w:tab w:val="left" w:pos="480"/>
          <w:tab w:val="left" w:pos="1080"/>
        </w:tabs>
        <w:suppressAutoHyphens/>
        <w:rPr>
          <w:rFonts w:ascii="Bookman Old Style" w:hAnsi="Bookman Old Style"/>
          <w:sz w:val="24"/>
          <w:szCs w:val="24"/>
        </w:rPr>
      </w:pPr>
    </w:p>
    <w:p w14:paraId="7556FEEC"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(3) Minimize the need for rescue and relief efforts associated with      flooding and generally undertaken at the expense of the general public;</w:t>
      </w:r>
    </w:p>
    <w:p w14:paraId="257EAAC2" w14:textId="77777777" w:rsidR="00274C86" w:rsidRDefault="00274C86">
      <w:pPr>
        <w:tabs>
          <w:tab w:val="left" w:pos="480"/>
          <w:tab w:val="left" w:pos="1080"/>
        </w:tabs>
        <w:suppressAutoHyphens/>
        <w:rPr>
          <w:rFonts w:ascii="Bookman Old Style" w:hAnsi="Bookman Old Style"/>
          <w:sz w:val="24"/>
          <w:szCs w:val="24"/>
        </w:rPr>
      </w:pPr>
    </w:p>
    <w:p w14:paraId="0769943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(4) Minimize prolonged business interruptions;</w:t>
      </w:r>
    </w:p>
    <w:p w14:paraId="7868D81A" w14:textId="77777777" w:rsidR="00274C86" w:rsidRDefault="00274C86">
      <w:pPr>
        <w:tabs>
          <w:tab w:val="left" w:pos="480"/>
          <w:tab w:val="left" w:pos="1080"/>
        </w:tabs>
        <w:suppressAutoHyphens/>
        <w:rPr>
          <w:rFonts w:ascii="Bookman Old Style" w:hAnsi="Bookman Old Style"/>
          <w:sz w:val="24"/>
          <w:szCs w:val="24"/>
        </w:rPr>
      </w:pPr>
    </w:p>
    <w:p w14:paraId="69374585"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lastRenderedPageBreak/>
        <w:tab/>
        <w:t>(5)  Minimize damage to public facilities and utilities such as water and gas mains, electric, telephone and sewer lines, streets and bridges located in floodplains;</w:t>
      </w:r>
    </w:p>
    <w:p w14:paraId="0872E4B3" w14:textId="77777777" w:rsidR="00274C86" w:rsidRDefault="00274C86">
      <w:pPr>
        <w:tabs>
          <w:tab w:val="left" w:pos="480"/>
          <w:tab w:val="left" w:pos="1080"/>
        </w:tabs>
        <w:suppressAutoHyphens/>
        <w:rPr>
          <w:rFonts w:ascii="Bookman Old Style" w:hAnsi="Bookman Old Style"/>
          <w:sz w:val="24"/>
          <w:szCs w:val="24"/>
        </w:rPr>
      </w:pPr>
    </w:p>
    <w:p w14:paraId="3ABC514A"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(6)  Help maintain a stable tax base by providing for the sound use and   development of flood-prone areas in such a manner as to minimize future flood blight areas; and </w:t>
      </w:r>
    </w:p>
    <w:p w14:paraId="65874871" w14:textId="77777777" w:rsidR="00274C86" w:rsidRDefault="00274C86">
      <w:pPr>
        <w:tabs>
          <w:tab w:val="left" w:pos="480"/>
          <w:tab w:val="left" w:pos="1080"/>
        </w:tabs>
        <w:suppressAutoHyphens/>
        <w:rPr>
          <w:rFonts w:ascii="Bookman Old Style" w:hAnsi="Bookman Old Style"/>
          <w:sz w:val="24"/>
          <w:szCs w:val="24"/>
        </w:rPr>
      </w:pPr>
    </w:p>
    <w:p w14:paraId="11F2F89C"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(7)  </w:t>
      </w:r>
      <w:r w:rsidR="00AC43D2">
        <w:rPr>
          <w:rFonts w:ascii="Bookman Old Style" w:hAnsi="Bookman Old Style"/>
          <w:sz w:val="24"/>
          <w:szCs w:val="24"/>
        </w:rPr>
        <w:t>E</w:t>
      </w:r>
      <w:r>
        <w:rPr>
          <w:rFonts w:ascii="Bookman Old Style" w:hAnsi="Bookman Old Style"/>
          <w:sz w:val="24"/>
          <w:szCs w:val="24"/>
        </w:rPr>
        <w:t>nsure that potential buyers are notified that property is in a flood area.</w:t>
      </w:r>
    </w:p>
    <w:p w14:paraId="31383F2E" w14:textId="77777777" w:rsidR="00274C86" w:rsidRDefault="00274C86">
      <w:pPr>
        <w:tabs>
          <w:tab w:val="left" w:pos="480"/>
          <w:tab w:val="left" w:pos="1080"/>
        </w:tabs>
        <w:suppressAutoHyphens/>
        <w:rPr>
          <w:rFonts w:ascii="Bookman Old Style" w:hAnsi="Bookman Old Style"/>
          <w:sz w:val="24"/>
          <w:szCs w:val="24"/>
        </w:rPr>
      </w:pPr>
    </w:p>
    <w:p w14:paraId="55DC9EA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D.  </w:t>
      </w:r>
      <w:r>
        <w:rPr>
          <w:rFonts w:ascii="Bookman Old Style" w:hAnsi="Bookman Old Style"/>
          <w:b/>
          <w:sz w:val="24"/>
          <w:szCs w:val="24"/>
          <w:u w:val="single"/>
        </w:rPr>
        <w:t>METHODS OF REDUCING FLOOD LOSSES</w:t>
      </w:r>
    </w:p>
    <w:p w14:paraId="0BBE54F1" w14:textId="77777777" w:rsidR="00274C86" w:rsidRDefault="00274C86">
      <w:pPr>
        <w:tabs>
          <w:tab w:val="left" w:pos="480"/>
          <w:tab w:val="left" w:pos="1080"/>
        </w:tabs>
        <w:suppressAutoHyphens/>
        <w:rPr>
          <w:rFonts w:ascii="Bookman Old Style" w:hAnsi="Bookman Old Style"/>
          <w:sz w:val="24"/>
          <w:szCs w:val="24"/>
        </w:rPr>
      </w:pPr>
    </w:p>
    <w:p w14:paraId="1FCD5BD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In order to accomplish its purposes, this ordinance uses the following methods:</w:t>
      </w:r>
    </w:p>
    <w:p w14:paraId="24495373" w14:textId="77777777" w:rsidR="00274C86" w:rsidRDefault="00274C86">
      <w:pPr>
        <w:tabs>
          <w:tab w:val="left" w:pos="480"/>
          <w:tab w:val="left" w:pos="1080"/>
        </w:tabs>
        <w:suppressAutoHyphens/>
        <w:rPr>
          <w:rFonts w:ascii="Bookman Old Style" w:hAnsi="Bookman Old Style"/>
          <w:sz w:val="24"/>
          <w:szCs w:val="24"/>
        </w:rPr>
      </w:pPr>
    </w:p>
    <w:p w14:paraId="2C131E6C"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(1)  Restrict or prohibit uses that are dangerous to health, safety or    property in times of flood, or cause excessive increases in flood heights or velocities;</w:t>
      </w:r>
    </w:p>
    <w:p w14:paraId="7482DF30" w14:textId="77777777" w:rsidR="00274C86" w:rsidRDefault="00274C86">
      <w:pPr>
        <w:tabs>
          <w:tab w:val="left" w:pos="480"/>
          <w:tab w:val="left" w:pos="1080"/>
        </w:tabs>
        <w:suppressAutoHyphens/>
        <w:rPr>
          <w:rFonts w:ascii="Bookman Old Style" w:hAnsi="Bookman Old Style"/>
          <w:sz w:val="24"/>
          <w:szCs w:val="24"/>
        </w:rPr>
      </w:pPr>
    </w:p>
    <w:p w14:paraId="5BB918FD"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(2)  Require that uses vulnerable to floods, including facilities, which   serve such uses, be protected against flood damage at the time of initial construction;</w:t>
      </w:r>
    </w:p>
    <w:p w14:paraId="6700991E" w14:textId="77777777" w:rsidR="00274C86" w:rsidRDefault="00274C86">
      <w:pPr>
        <w:tabs>
          <w:tab w:val="left" w:pos="480"/>
          <w:tab w:val="left" w:pos="1080"/>
        </w:tabs>
        <w:suppressAutoHyphens/>
        <w:rPr>
          <w:rFonts w:ascii="Bookman Old Style" w:hAnsi="Bookman Old Style"/>
          <w:sz w:val="24"/>
          <w:szCs w:val="24"/>
        </w:rPr>
      </w:pPr>
    </w:p>
    <w:p w14:paraId="1CFF13BB"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(3)  Control the alteration of natural floodplains, stream channels, and natural protective barriers, which are involved in the accommodation of flood waters;</w:t>
      </w:r>
    </w:p>
    <w:p w14:paraId="00A49BC5" w14:textId="77777777" w:rsidR="00274C86" w:rsidRDefault="00274C86">
      <w:pPr>
        <w:tabs>
          <w:tab w:val="left" w:pos="480"/>
          <w:tab w:val="left" w:pos="1080"/>
        </w:tabs>
        <w:suppressAutoHyphens/>
        <w:rPr>
          <w:rFonts w:ascii="Bookman Old Style" w:hAnsi="Bookman Old Style"/>
          <w:sz w:val="24"/>
          <w:szCs w:val="24"/>
        </w:rPr>
      </w:pPr>
    </w:p>
    <w:p w14:paraId="45F875D6"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(4)  Control filling, grading, dredging and other development, which may   increase flood damage;</w:t>
      </w:r>
    </w:p>
    <w:p w14:paraId="67CD5F18" w14:textId="77777777" w:rsidR="00274C86" w:rsidRDefault="00274C86">
      <w:pPr>
        <w:tabs>
          <w:tab w:val="left" w:pos="480"/>
          <w:tab w:val="left" w:pos="1080"/>
        </w:tabs>
        <w:suppressAutoHyphens/>
        <w:rPr>
          <w:rFonts w:ascii="Bookman Old Style" w:hAnsi="Bookman Old Style"/>
          <w:sz w:val="24"/>
          <w:szCs w:val="24"/>
        </w:rPr>
      </w:pPr>
    </w:p>
    <w:p w14:paraId="4CC6048B"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(5)  Prevent or regulate the construction of flood barriers which will    unnaturally divert flood waters or which may increase flood hazards to other lands.</w:t>
      </w:r>
    </w:p>
    <w:p w14:paraId="63A926C1" w14:textId="77777777" w:rsidR="00274C86" w:rsidRDefault="00274C86">
      <w:pPr>
        <w:tabs>
          <w:tab w:val="left" w:pos="480"/>
          <w:tab w:val="left" w:pos="1080"/>
        </w:tabs>
        <w:suppressAutoHyphens/>
        <w:rPr>
          <w:rFonts w:ascii="Bookman Old Style" w:hAnsi="Bookman Old Style"/>
          <w:sz w:val="24"/>
          <w:szCs w:val="24"/>
        </w:rPr>
      </w:pPr>
    </w:p>
    <w:p w14:paraId="6B40A748" w14:textId="77777777" w:rsidR="00274C86" w:rsidRDefault="00274C86">
      <w:pPr>
        <w:tabs>
          <w:tab w:val="left" w:pos="480"/>
          <w:tab w:val="left" w:pos="1080"/>
        </w:tabs>
        <w:suppressAutoHyphens/>
        <w:rPr>
          <w:rFonts w:ascii="Bookman Old Style" w:hAnsi="Bookman Old Style"/>
          <w:sz w:val="24"/>
          <w:szCs w:val="24"/>
        </w:rPr>
      </w:pPr>
    </w:p>
    <w:p w14:paraId="2A5E67F3" w14:textId="77777777" w:rsidR="00274C86" w:rsidRDefault="00274C86">
      <w:pPr>
        <w:tabs>
          <w:tab w:val="left" w:pos="480"/>
          <w:tab w:val="left" w:pos="1080"/>
        </w:tabs>
        <w:suppressAutoHyphens/>
        <w:rPr>
          <w:rFonts w:ascii="Bookman Old Style" w:hAnsi="Bookman Old Style"/>
          <w:sz w:val="24"/>
          <w:szCs w:val="24"/>
        </w:rPr>
      </w:pPr>
    </w:p>
    <w:p w14:paraId="02C6933F" w14:textId="77777777" w:rsidR="00274C86" w:rsidRDefault="00274C86">
      <w:pPr>
        <w:tabs>
          <w:tab w:val="left" w:pos="480"/>
          <w:tab w:val="left" w:pos="1080"/>
        </w:tabs>
        <w:suppressAutoHyphens/>
        <w:rPr>
          <w:rFonts w:ascii="Bookman Old Style" w:hAnsi="Bookman Old Style"/>
          <w:sz w:val="24"/>
          <w:szCs w:val="24"/>
        </w:rPr>
      </w:pPr>
    </w:p>
    <w:p w14:paraId="170B93AF" w14:textId="77777777" w:rsidR="00274C86" w:rsidRDefault="00274C86">
      <w:pPr>
        <w:tabs>
          <w:tab w:val="left" w:pos="480"/>
          <w:tab w:val="left" w:pos="1080"/>
        </w:tabs>
        <w:suppressAutoHyphens/>
        <w:rPr>
          <w:rFonts w:ascii="Bookman Old Style" w:hAnsi="Bookman Old Style"/>
          <w:sz w:val="24"/>
          <w:szCs w:val="24"/>
        </w:rPr>
      </w:pPr>
    </w:p>
    <w:p w14:paraId="322D521B" w14:textId="77777777" w:rsidR="00274C86" w:rsidRDefault="00274C86">
      <w:pPr>
        <w:tabs>
          <w:tab w:val="left" w:pos="480"/>
          <w:tab w:val="left" w:pos="1080"/>
        </w:tabs>
        <w:suppressAutoHyphens/>
        <w:rPr>
          <w:rFonts w:ascii="Bookman Old Style" w:hAnsi="Bookman Old Style"/>
          <w:sz w:val="24"/>
          <w:szCs w:val="24"/>
        </w:rPr>
      </w:pPr>
    </w:p>
    <w:p w14:paraId="0FB3A2C3" w14:textId="77777777" w:rsidR="00274C86" w:rsidRDefault="00274C86">
      <w:pPr>
        <w:tabs>
          <w:tab w:val="left" w:pos="480"/>
          <w:tab w:val="left" w:pos="1080"/>
        </w:tabs>
        <w:suppressAutoHyphens/>
        <w:rPr>
          <w:rFonts w:ascii="Bookman Old Style" w:hAnsi="Bookman Old Style"/>
          <w:sz w:val="24"/>
          <w:szCs w:val="24"/>
        </w:rPr>
      </w:pPr>
    </w:p>
    <w:p w14:paraId="7977DB38" w14:textId="77777777" w:rsidR="00274C86" w:rsidRDefault="00274C86">
      <w:pPr>
        <w:tabs>
          <w:tab w:val="left" w:pos="480"/>
          <w:tab w:val="left" w:pos="1080"/>
        </w:tabs>
        <w:suppressAutoHyphens/>
        <w:rPr>
          <w:rFonts w:ascii="Bookman Old Style" w:hAnsi="Bookman Old Style"/>
          <w:sz w:val="24"/>
          <w:szCs w:val="24"/>
        </w:rPr>
      </w:pPr>
    </w:p>
    <w:p w14:paraId="0621DF05" w14:textId="77777777" w:rsidR="00274C86" w:rsidRDefault="00274C86">
      <w:pPr>
        <w:tabs>
          <w:tab w:val="left" w:pos="480"/>
          <w:tab w:val="left" w:pos="1080"/>
        </w:tabs>
        <w:suppressAutoHyphens/>
        <w:rPr>
          <w:rFonts w:ascii="Bookman Old Style" w:hAnsi="Bookman Old Style"/>
          <w:sz w:val="24"/>
          <w:szCs w:val="24"/>
        </w:rPr>
      </w:pPr>
    </w:p>
    <w:p w14:paraId="5C75770A" w14:textId="77777777" w:rsidR="00274C86" w:rsidRDefault="00274C86">
      <w:pPr>
        <w:tabs>
          <w:tab w:val="left" w:pos="480"/>
          <w:tab w:val="left" w:pos="1080"/>
        </w:tabs>
        <w:suppressAutoHyphens/>
        <w:rPr>
          <w:rFonts w:ascii="Bookman Old Style" w:hAnsi="Bookman Old Style"/>
          <w:sz w:val="24"/>
          <w:szCs w:val="24"/>
        </w:rPr>
      </w:pPr>
    </w:p>
    <w:p w14:paraId="2164ABA0" w14:textId="77777777" w:rsidR="00274C86" w:rsidRDefault="00274C86" w:rsidP="00781DBD">
      <w:pPr>
        <w:tabs>
          <w:tab w:val="center" w:pos="4680"/>
        </w:tabs>
        <w:suppressAutoHyphens/>
        <w:jc w:val="center"/>
        <w:rPr>
          <w:rFonts w:ascii="Bookman Old Style" w:hAnsi="Bookman Old Style"/>
          <w:b/>
          <w:sz w:val="24"/>
          <w:szCs w:val="24"/>
        </w:rPr>
      </w:pPr>
      <w:r>
        <w:rPr>
          <w:rFonts w:ascii="Bookman Old Style" w:hAnsi="Bookman Old Style"/>
          <w:b/>
          <w:sz w:val="24"/>
          <w:szCs w:val="24"/>
        </w:rPr>
        <w:t>ARTICLE 2</w:t>
      </w:r>
    </w:p>
    <w:p w14:paraId="2E18EFAB" w14:textId="77777777" w:rsidR="00274C86" w:rsidRDefault="00274C86">
      <w:pPr>
        <w:tabs>
          <w:tab w:val="left" w:pos="480"/>
          <w:tab w:val="left" w:pos="1080"/>
        </w:tabs>
        <w:suppressAutoHyphens/>
        <w:rPr>
          <w:rFonts w:ascii="Bookman Old Style" w:hAnsi="Bookman Old Style"/>
          <w:b/>
          <w:sz w:val="24"/>
          <w:szCs w:val="24"/>
        </w:rPr>
      </w:pPr>
    </w:p>
    <w:p w14:paraId="0DAF4519" w14:textId="77777777" w:rsidR="00274C86" w:rsidRDefault="00274C86">
      <w:pPr>
        <w:tabs>
          <w:tab w:val="center" w:pos="4680"/>
        </w:tabs>
        <w:suppressAutoHyphens/>
        <w:rPr>
          <w:rFonts w:ascii="Bookman Old Style" w:hAnsi="Bookman Old Style"/>
          <w:b/>
          <w:sz w:val="24"/>
          <w:szCs w:val="24"/>
        </w:rPr>
      </w:pPr>
      <w:r>
        <w:rPr>
          <w:rFonts w:ascii="Bookman Old Style" w:hAnsi="Bookman Old Style"/>
          <w:b/>
          <w:sz w:val="24"/>
          <w:szCs w:val="24"/>
        </w:rPr>
        <w:lastRenderedPageBreak/>
        <w:tab/>
        <w:t>DEFINITIONS</w:t>
      </w:r>
    </w:p>
    <w:p w14:paraId="17FA789F" w14:textId="77777777" w:rsidR="00274C86" w:rsidRDefault="00274C86">
      <w:pPr>
        <w:tabs>
          <w:tab w:val="left" w:pos="480"/>
          <w:tab w:val="left" w:pos="1080"/>
        </w:tabs>
        <w:suppressAutoHyphens/>
        <w:rPr>
          <w:rFonts w:ascii="Bookman Old Style" w:hAnsi="Bookman Old Style"/>
          <w:b/>
          <w:sz w:val="24"/>
          <w:szCs w:val="24"/>
        </w:rPr>
      </w:pPr>
    </w:p>
    <w:p w14:paraId="7EF22980" w14:textId="77777777" w:rsidR="00274C86" w:rsidRDefault="00274C86">
      <w:pPr>
        <w:tabs>
          <w:tab w:val="left" w:pos="480"/>
          <w:tab w:val="left" w:pos="1080"/>
        </w:tabs>
        <w:suppressAutoHyphens/>
        <w:rPr>
          <w:rFonts w:ascii="Bookman Old Style" w:hAnsi="Bookman Old Style"/>
          <w:b/>
          <w:sz w:val="24"/>
          <w:szCs w:val="24"/>
        </w:rPr>
      </w:pPr>
    </w:p>
    <w:p w14:paraId="2B2F071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Unless specifically defined below, words or phrases used in this ordinance shall be interpreted to give them the meaning they have in common usage and to give this ordinance its most reasonable application.</w:t>
      </w:r>
    </w:p>
    <w:p w14:paraId="4630C7DD" w14:textId="77777777" w:rsidR="00274C86" w:rsidRDefault="00274C86">
      <w:pPr>
        <w:tabs>
          <w:tab w:val="left" w:pos="480"/>
          <w:tab w:val="left" w:pos="1080"/>
        </w:tabs>
        <w:suppressAutoHyphens/>
        <w:rPr>
          <w:rFonts w:ascii="Bookman Old Style" w:hAnsi="Bookman Old Style"/>
          <w:sz w:val="24"/>
          <w:szCs w:val="24"/>
        </w:rPr>
      </w:pPr>
    </w:p>
    <w:p w14:paraId="58704B7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ALLUVIAL FAN FLOODING -</w:t>
      </w:r>
      <w:r>
        <w:rPr>
          <w:rFonts w:ascii="Bookman Old Style" w:hAnsi="Bookman Old Style"/>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14:paraId="670B05F1" w14:textId="77777777" w:rsidR="00274C86" w:rsidRDefault="00274C86">
      <w:pPr>
        <w:tabs>
          <w:tab w:val="left" w:pos="480"/>
          <w:tab w:val="left" w:pos="1080"/>
        </w:tabs>
        <w:suppressAutoHyphens/>
        <w:rPr>
          <w:rFonts w:ascii="Bookman Old Style" w:hAnsi="Bookman Old Style"/>
          <w:b/>
          <w:sz w:val="24"/>
          <w:szCs w:val="24"/>
        </w:rPr>
      </w:pPr>
    </w:p>
    <w:p w14:paraId="2CEFCADD"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APEX - </w:t>
      </w:r>
      <w:r>
        <w:rPr>
          <w:rFonts w:ascii="Bookman Old Style" w:hAnsi="Bookman Old Style"/>
          <w:sz w:val="24"/>
          <w:szCs w:val="24"/>
        </w:rPr>
        <w:t>means a point on an alluvial fan or similar landform below which the flow path of the major stream that formed the fan becomes unpredictable and alluvial fan flooding can occur.</w:t>
      </w:r>
    </w:p>
    <w:p w14:paraId="064651BC" w14:textId="77777777" w:rsidR="00274C86" w:rsidRDefault="00274C86">
      <w:pPr>
        <w:tabs>
          <w:tab w:val="left" w:pos="480"/>
          <w:tab w:val="left" w:pos="1080"/>
        </w:tabs>
        <w:suppressAutoHyphens/>
        <w:rPr>
          <w:rFonts w:ascii="Bookman Old Style" w:hAnsi="Bookman Old Style"/>
          <w:sz w:val="24"/>
          <w:szCs w:val="24"/>
        </w:rPr>
      </w:pPr>
    </w:p>
    <w:p w14:paraId="52BA5DC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bCs/>
          <w:sz w:val="24"/>
          <w:szCs w:val="24"/>
        </w:rPr>
        <w:t xml:space="preserve">APPURTENANT STRUCTURE – </w:t>
      </w:r>
      <w:r>
        <w:rPr>
          <w:rFonts w:ascii="Bookman Old Style" w:hAnsi="Bookman Old Style"/>
          <w:sz w:val="24"/>
          <w:szCs w:val="24"/>
        </w:rPr>
        <w:t>means a structure which is on the same parcel of property as the principal structure to be insured and the use of which is incidental to the use of the principal structure</w:t>
      </w:r>
    </w:p>
    <w:p w14:paraId="52AC9C3E" w14:textId="77777777" w:rsidR="00274C86" w:rsidRDefault="00274C86">
      <w:pPr>
        <w:tabs>
          <w:tab w:val="left" w:pos="480"/>
          <w:tab w:val="left" w:pos="1080"/>
        </w:tabs>
        <w:suppressAutoHyphens/>
        <w:rPr>
          <w:rFonts w:ascii="Bookman Old Style" w:hAnsi="Bookman Old Style"/>
          <w:sz w:val="24"/>
          <w:szCs w:val="24"/>
        </w:rPr>
      </w:pPr>
    </w:p>
    <w:p w14:paraId="42F2E784" w14:textId="77777777" w:rsidR="00274C86" w:rsidRDefault="00274C86">
      <w:pPr>
        <w:pStyle w:val="Heading1"/>
        <w:rPr>
          <w:b w:val="0"/>
          <w:szCs w:val="24"/>
        </w:rPr>
      </w:pPr>
      <w:r>
        <w:rPr>
          <w:bCs/>
          <w:szCs w:val="24"/>
        </w:rPr>
        <w:t xml:space="preserve">AREA OF FUTURE CONDITIONS FLOOD HAZARD – </w:t>
      </w:r>
      <w:r>
        <w:rPr>
          <w:b w:val="0"/>
          <w:szCs w:val="24"/>
        </w:rPr>
        <w:t>means the land area that would be inundated by the 1-percent-annual chance (100 year) flood based on future conditions hydrology.</w:t>
      </w:r>
    </w:p>
    <w:p w14:paraId="7BA8897E" w14:textId="77777777" w:rsidR="00274C86" w:rsidRDefault="00274C86">
      <w:pPr>
        <w:tabs>
          <w:tab w:val="left" w:pos="480"/>
          <w:tab w:val="left" w:pos="1080"/>
        </w:tabs>
        <w:suppressAutoHyphens/>
        <w:rPr>
          <w:rFonts w:ascii="Bookman Old Style" w:hAnsi="Bookman Old Style"/>
          <w:sz w:val="24"/>
          <w:szCs w:val="24"/>
        </w:rPr>
      </w:pPr>
    </w:p>
    <w:p w14:paraId="0BAF9F1D"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AREA OF SHALLOW FLOODING -</w:t>
      </w:r>
      <w:r>
        <w:rPr>
          <w:rFonts w:ascii="Bookman Old Style" w:hAnsi="Bookman Old Style"/>
          <w:sz w:val="24"/>
          <w:szCs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14:paraId="6B77C438" w14:textId="77777777" w:rsidR="00274C86" w:rsidRDefault="00274C86">
      <w:pPr>
        <w:tabs>
          <w:tab w:val="left" w:pos="480"/>
          <w:tab w:val="left" w:pos="1080"/>
        </w:tabs>
        <w:suppressAutoHyphens/>
        <w:rPr>
          <w:rFonts w:ascii="Bookman Old Style" w:hAnsi="Bookman Old Style"/>
          <w:sz w:val="24"/>
          <w:szCs w:val="24"/>
        </w:rPr>
      </w:pPr>
    </w:p>
    <w:p w14:paraId="6CAF8A62"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AREA OF SPECIAL FLOOD HAZARD - </w:t>
      </w:r>
      <w:r>
        <w:rPr>
          <w:rFonts w:ascii="Bookman Old Style" w:hAnsi="Bookman Old Style"/>
          <w:sz w:val="24"/>
          <w:szCs w:val="24"/>
        </w:rPr>
        <w:t>is the land in the floodplain within a community subject to a 1 percent or greater chance of flooding in any given year.  The area may be designated as Zone A on the Flood Hazard Boundary Map (FHBM).  After detailed rate-making has been completed in preparation for publication of the FIRM, Zone A usually is refined into Zones A, AO, AH, A1-30, AE, A99, AR, AR/A1-30, AR/AE, AR/</w:t>
      </w:r>
      <w:smartTag w:uri="urn:schemas-microsoft-com:office:smarttags" w:element="PlaceName">
        <w:smartTag w:uri="urn:schemas-microsoft-com:office:smarttags" w:element="City">
          <w:r>
            <w:rPr>
              <w:rFonts w:ascii="Bookman Old Style" w:hAnsi="Bookman Old Style"/>
              <w:sz w:val="24"/>
              <w:szCs w:val="24"/>
            </w:rPr>
            <w:t>AO</w:t>
          </w:r>
        </w:smartTag>
        <w:r>
          <w:rPr>
            <w:rFonts w:ascii="Bookman Old Style" w:hAnsi="Bookman Old Style"/>
            <w:sz w:val="24"/>
            <w:szCs w:val="24"/>
          </w:rPr>
          <w:t xml:space="preserve">, </w:t>
        </w:r>
        <w:smartTag w:uri="urn:schemas-microsoft-com:office:smarttags" w:element="State">
          <w:r>
            <w:rPr>
              <w:rFonts w:ascii="Bookman Old Style" w:hAnsi="Bookman Old Style"/>
              <w:sz w:val="24"/>
              <w:szCs w:val="24"/>
            </w:rPr>
            <w:t>AR</w:t>
          </w:r>
        </w:smartTag>
      </w:smartTag>
      <w:r>
        <w:rPr>
          <w:rFonts w:ascii="Bookman Old Style" w:hAnsi="Bookman Old Style"/>
          <w:sz w:val="24"/>
          <w:szCs w:val="24"/>
        </w:rPr>
        <w:t>/AH, AR/A, VO, V1-30, VE or V.</w:t>
      </w:r>
    </w:p>
    <w:p w14:paraId="255CBD20" w14:textId="77777777" w:rsidR="00274C86" w:rsidRDefault="00274C86">
      <w:pPr>
        <w:tabs>
          <w:tab w:val="left" w:pos="480"/>
          <w:tab w:val="left" w:pos="1080"/>
        </w:tabs>
        <w:suppressAutoHyphens/>
        <w:rPr>
          <w:rFonts w:ascii="Bookman Old Style" w:hAnsi="Bookman Old Style"/>
          <w:sz w:val="24"/>
          <w:szCs w:val="24"/>
        </w:rPr>
      </w:pPr>
    </w:p>
    <w:p w14:paraId="71D04146"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BASE FLOOD - </w:t>
      </w:r>
      <w:r>
        <w:rPr>
          <w:rFonts w:ascii="Bookman Old Style" w:hAnsi="Bookman Old Style"/>
          <w:sz w:val="24"/>
          <w:szCs w:val="24"/>
        </w:rPr>
        <w:t>means the flood having a 1 percent chance of being equaled or exceeded in any given year.</w:t>
      </w:r>
    </w:p>
    <w:p w14:paraId="5D6513AA" w14:textId="77777777" w:rsidR="002E66CA" w:rsidRDefault="002E66CA">
      <w:pPr>
        <w:tabs>
          <w:tab w:val="left" w:pos="480"/>
          <w:tab w:val="left" w:pos="1080"/>
        </w:tabs>
        <w:suppressAutoHyphens/>
        <w:rPr>
          <w:rFonts w:ascii="Bookman Old Style" w:hAnsi="Bookman Old Style"/>
          <w:sz w:val="24"/>
          <w:szCs w:val="24"/>
        </w:rPr>
      </w:pPr>
    </w:p>
    <w:p w14:paraId="09B036B4" w14:textId="77777777" w:rsidR="002E66CA" w:rsidRPr="008B2424" w:rsidRDefault="002E66CA">
      <w:pPr>
        <w:tabs>
          <w:tab w:val="left" w:pos="480"/>
          <w:tab w:val="left" w:pos="1080"/>
        </w:tabs>
        <w:suppressAutoHyphens/>
        <w:rPr>
          <w:rFonts w:ascii="Bookman Old Style" w:hAnsi="Bookman Old Style"/>
          <w:sz w:val="24"/>
          <w:szCs w:val="24"/>
        </w:rPr>
      </w:pPr>
      <w:r w:rsidRPr="002E66CA">
        <w:rPr>
          <w:rFonts w:ascii="Bookman Old Style" w:hAnsi="Bookman Old Style"/>
          <w:b/>
          <w:sz w:val="24"/>
          <w:szCs w:val="24"/>
        </w:rPr>
        <w:t>BASE FLOOD ELEVATION</w:t>
      </w:r>
      <w:r w:rsidR="00A64844">
        <w:rPr>
          <w:rFonts w:ascii="Bookman Old Style" w:hAnsi="Bookman Old Style"/>
          <w:b/>
          <w:sz w:val="24"/>
          <w:szCs w:val="24"/>
        </w:rPr>
        <w:t xml:space="preserve"> (BFE)</w:t>
      </w:r>
      <w:r>
        <w:rPr>
          <w:rFonts w:ascii="Bookman Old Style" w:hAnsi="Bookman Old Style"/>
          <w:sz w:val="24"/>
          <w:szCs w:val="24"/>
        </w:rPr>
        <w:t xml:space="preserve"> – </w:t>
      </w:r>
      <w:r w:rsidR="008B2424" w:rsidRPr="008B2424">
        <w:rPr>
          <w:rFonts w:ascii="Bookman Old Style" w:hAnsi="Bookman Old Style"/>
          <w:sz w:val="24"/>
          <w:szCs w:val="24"/>
        </w:rPr>
        <w:t xml:space="preserve">The elevation shown on the Flood Insurance Rate Map (FIRM) and found in the accompanying Flood Insurance Study (FIS)  for Zones A, AE, AH, A1-A30, AR, V1-V30, or VE that indicates the </w:t>
      </w:r>
      <w:r w:rsidR="008B2424" w:rsidRPr="008B2424">
        <w:rPr>
          <w:rFonts w:ascii="Bookman Old Style" w:hAnsi="Bookman Old Style"/>
          <w:sz w:val="24"/>
          <w:szCs w:val="24"/>
        </w:rPr>
        <w:lastRenderedPageBreak/>
        <w:t>water surface elevation resulting from the flood that has a 1% chance of equaling or exceeding that level in any given year</w:t>
      </w:r>
      <w:r w:rsidR="00BB6DE5">
        <w:rPr>
          <w:rFonts w:ascii="Bookman Old Style" w:hAnsi="Bookman Old Style"/>
          <w:sz w:val="24"/>
          <w:szCs w:val="24"/>
        </w:rPr>
        <w:t xml:space="preserve"> - a</w:t>
      </w:r>
      <w:r w:rsidR="008B2424" w:rsidRPr="008B2424">
        <w:rPr>
          <w:rFonts w:ascii="Bookman Old Style" w:hAnsi="Bookman Old Style"/>
          <w:sz w:val="24"/>
          <w:szCs w:val="24"/>
        </w:rPr>
        <w:t>lso called the Base Flood.</w:t>
      </w:r>
    </w:p>
    <w:p w14:paraId="482F57FB" w14:textId="77777777" w:rsidR="00A64844" w:rsidRDefault="00A64844">
      <w:pPr>
        <w:tabs>
          <w:tab w:val="left" w:pos="480"/>
          <w:tab w:val="left" w:pos="1080"/>
        </w:tabs>
        <w:suppressAutoHyphens/>
        <w:rPr>
          <w:rFonts w:ascii="Bookman Old Style" w:hAnsi="Bookman Old Style"/>
          <w:sz w:val="24"/>
          <w:szCs w:val="24"/>
        </w:rPr>
      </w:pPr>
    </w:p>
    <w:p w14:paraId="5B4F01B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BASEMENT - </w:t>
      </w:r>
      <w:r>
        <w:rPr>
          <w:rFonts w:ascii="Bookman Old Style" w:hAnsi="Bookman Old Style"/>
          <w:sz w:val="24"/>
          <w:szCs w:val="24"/>
        </w:rPr>
        <w:t>means any area of the building having its floor subgrade (below ground level) on all sides.</w:t>
      </w:r>
    </w:p>
    <w:p w14:paraId="01009E0C" w14:textId="77777777" w:rsidR="00274C86" w:rsidRDefault="00274C86">
      <w:pPr>
        <w:tabs>
          <w:tab w:val="left" w:pos="480"/>
          <w:tab w:val="left" w:pos="1080"/>
        </w:tabs>
        <w:suppressAutoHyphens/>
        <w:rPr>
          <w:rFonts w:ascii="Bookman Old Style" w:hAnsi="Bookman Old Style"/>
          <w:sz w:val="24"/>
          <w:szCs w:val="24"/>
        </w:rPr>
      </w:pPr>
    </w:p>
    <w:p w14:paraId="0FBBF56C"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bCs/>
          <w:sz w:val="24"/>
          <w:szCs w:val="24"/>
        </w:rPr>
        <w:t xml:space="preserve">BREAKAWAY WALL – </w:t>
      </w:r>
      <w:r>
        <w:rPr>
          <w:rFonts w:ascii="Bookman Old Style" w:hAnsi="Bookman Old Style"/>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38C2F984" w14:textId="77777777" w:rsidR="00274C86" w:rsidRDefault="00274C86">
      <w:pPr>
        <w:tabs>
          <w:tab w:val="left" w:pos="480"/>
          <w:tab w:val="left" w:pos="1080"/>
        </w:tabs>
        <w:suppressAutoHyphens/>
        <w:rPr>
          <w:rFonts w:ascii="Bookman Old Style" w:hAnsi="Bookman Old Style"/>
          <w:sz w:val="24"/>
          <w:szCs w:val="24"/>
        </w:rPr>
      </w:pPr>
    </w:p>
    <w:p w14:paraId="2AEB14A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CRITICAL FEATURE - </w:t>
      </w:r>
      <w:r>
        <w:rPr>
          <w:rFonts w:ascii="Bookman Old Style" w:hAnsi="Bookman Old Style"/>
          <w:sz w:val="24"/>
          <w:szCs w:val="24"/>
        </w:rPr>
        <w:t>means an integral and readily identifiable part of a flood protection system, without which the flood protection provided by the entire system would be compromised.</w:t>
      </w:r>
    </w:p>
    <w:p w14:paraId="17844F25" w14:textId="77777777" w:rsidR="00274C86" w:rsidRDefault="00274C86">
      <w:pPr>
        <w:tabs>
          <w:tab w:val="left" w:pos="480"/>
          <w:tab w:val="left" w:pos="1080"/>
        </w:tabs>
        <w:suppressAutoHyphens/>
        <w:rPr>
          <w:rFonts w:ascii="Bookman Old Style" w:hAnsi="Bookman Old Style"/>
          <w:sz w:val="24"/>
          <w:szCs w:val="24"/>
        </w:rPr>
      </w:pPr>
    </w:p>
    <w:p w14:paraId="49DCF75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DEVELOPMENT - </w:t>
      </w:r>
      <w:r>
        <w:rPr>
          <w:rFonts w:ascii="Bookman Old Style" w:hAnsi="Bookman Old Style"/>
          <w:sz w:val="24"/>
          <w:szCs w:val="24"/>
        </w:rPr>
        <w:t>means any man-made change to improved and unimproved real estate, including but not limited to buildings or other structures, mining, dredging, filling, grading, paving, excavation or drilling operations or storage of equipment or materials.</w:t>
      </w:r>
    </w:p>
    <w:p w14:paraId="3D088CBB" w14:textId="77777777" w:rsidR="00274C86" w:rsidRDefault="00274C86">
      <w:pPr>
        <w:tabs>
          <w:tab w:val="left" w:pos="480"/>
          <w:tab w:val="left" w:pos="1080"/>
        </w:tabs>
        <w:suppressAutoHyphens/>
        <w:rPr>
          <w:rFonts w:ascii="Bookman Old Style" w:hAnsi="Bookman Old Style"/>
          <w:sz w:val="24"/>
          <w:szCs w:val="24"/>
        </w:rPr>
      </w:pPr>
    </w:p>
    <w:p w14:paraId="0C0BC584"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ELEVATED BUILDING – </w:t>
      </w:r>
      <w:r>
        <w:rPr>
          <w:rFonts w:ascii="Bookman Old Style" w:hAnsi="Bookman Old Style"/>
          <w:sz w:val="24"/>
          <w:szCs w:val="24"/>
        </w:rPr>
        <w:t xml:space="preserve">means, for insurance purposes, a non-basement building, which has its lowest elevated floor, raised above ground level by foundation walls, shear walls, posts, piers, pilings, or columns.  </w:t>
      </w:r>
    </w:p>
    <w:p w14:paraId="3AA51BCA" w14:textId="77777777" w:rsidR="00274C86" w:rsidRDefault="00274C86">
      <w:pPr>
        <w:tabs>
          <w:tab w:val="left" w:pos="480"/>
          <w:tab w:val="left" w:pos="1080"/>
        </w:tabs>
        <w:suppressAutoHyphens/>
        <w:rPr>
          <w:rFonts w:ascii="Bookman Old Style" w:hAnsi="Bookman Old Style"/>
          <w:sz w:val="24"/>
          <w:szCs w:val="24"/>
        </w:rPr>
      </w:pPr>
    </w:p>
    <w:p w14:paraId="6B27EF1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EXISTING CONSTRUCTION - </w:t>
      </w:r>
      <w:r>
        <w:rPr>
          <w:rFonts w:ascii="Bookman Old Style" w:hAnsi="Bookman Old Style"/>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14:paraId="760D50D3" w14:textId="77777777" w:rsidR="00274C86" w:rsidRDefault="00274C86">
      <w:pPr>
        <w:tabs>
          <w:tab w:val="left" w:pos="480"/>
          <w:tab w:val="left" w:pos="1080"/>
        </w:tabs>
        <w:suppressAutoHyphens/>
        <w:rPr>
          <w:rFonts w:ascii="Bookman Old Style" w:hAnsi="Bookman Old Style"/>
          <w:sz w:val="24"/>
          <w:szCs w:val="24"/>
        </w:rPr>
      </w:pPr>
    </w:p>
    <w:p w14:paraId="77E2A376"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EXISTING MANUFACTURED HOME PARK OR SUBDIVISION -</w:t>
      </w:r>
      <w:r>
        <w:rPr>
          <w:rFonts w:ascii="Bookman Old Style" w:hAnsi="Bookman Old Style"/>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14:paraId="4CA5ECF6" w14:textId="77777777" w:rsidR="00274C86" w:rsidRDefault="00274C86">
      <w:pPr>
        <w:tabs>
          <w:tab w:val="left" w:pos="480"/>
          <w:tab w:val="left" w:pos="1080"/>
        </w:tabs>
        <w:suppressAutoHyphens/>
        <w:rPr>
          <w:rFonts w:ascii="Bookman Old Style" w:hAnsi="Bookman Old Style"/>
          <w:sz w:val="24"/>
          <w:szCs w:val="24"/>
        </w:rPr>
      </w:pPr>
    </w:p>
    <w:p w14:paraId="14808664"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EXPANSION TO AN EXISTING MANUFACTURED HOME PARK OR SUBDIVISION - </w:t>
      </w:r>
      <w:r>
        <w:rPr>
          <w:rFonts w:ascii="Bookman Old Style" w:hAnsi="Bookman Old Style"/>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14:paraId="21B068D2" w14:textId="77777777" w:rsidR="00274C86" w:rsidRDefault="00274C86">
      <w:pPr>
        <w:tabs>
          <w:tab w:val="left" w:pos="480"/>
          <w:tab w:val="left" w:pos="1080"/>
        </w:tabs>
        <w:suppressAutoHyphens/>
        <w:rPr>
          <w:rFonts w:ascii="Bookman Old Style" w:hAnsi="Bookman Old Style"/>
          <w:sz w:val="24"/>
          <w:szCs w:val="24"/>
        </w:rPr>
      </w:pPr>
    </w:p>
    <w:p w14:paraId="07B2068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FLOOD OR FLOODING - </w:t>
      </w:r>
      <w:r>
        <w:rPr>
          <w:rFonts w:ascii="Bookman Old Style" w:hAnsi="Bookman Old Style"/>
          <w:sz w:val="24"/>
          <w:szCs w:val="24"/>
        </w:rPr>
        <w:t>means a general and temporary condition of partial or complete inundation of normally dry land areas from:</w:t>
      </w:r>
    </w:p>
    <w:p w14:paraId="53B0178B" w14:textId="77777777" w:rsidR="00274C86" w:rsidRDefault="00274C86">
      <w:pPr>
        <w:tabs>
          <w:tab w:val="left" w:pos="480"/>
          <w:tab w:val="left" w:pos="1080"/>
        </w:tabs>
        <w:suppressAutoHyphens/>
        <w:rPr>
          <w:rFonts w:ascii="Bookman Old Style" w:hAnsi="Bookman Old Style"/>
          <w:sz w:val="24"/>
          <w:szCs w:val="24"/>
        </w:rPr>
      </w:pPr>
    </w:p>
    <w:p w14:paraId="25840E6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(1) the overflow of inland or tidal waters.</w:t>
      </w:r>
    </w:p>
    <w:p w14:paraId="562A711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(2) the unusual and rapid accumulation or runoff of surface waters from           any source.</w:t>
      </w:r>
    </w:p>
    <w:p w14:paraId="35427FF7" w14:textId="77777777" w:rsidR="00274C86" w:rsidRDefault="00274C86">
      <w:pPr>
        <w:tabs>
          <w:tab w:val="left" w:pos="480"/>
          <w:tab w:val="left" w:pos="1080"/>
        </w:tabs>
        <w:suppressAutoHyphens/>
        <w:rPr>
          <w:rFonts w:ascii="Bookman Old Style" w:hAnsi="Bookman Old Style"/>
          <w:sz w:val="24"/>
          <w:szCs w:val="24"/>
        </w:rPr>
      </w:pPr>
    </w:p>
    <w:p w14:paraId="5333E81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bCs/>
          <w:sz w:val="24"/>
          <w:szCs w:val="24"/>
        </w:rPr>
        <w:t xml:space="preserve">FLOOD ELEVATION STUDY – </w:t>
      </w:r>
      <w:r>
        <w:rPr>
          <w:rFonts w:ascii="Bookman Old Style" w:hAnsi="Bookman Old Style"/>
          <w:sz w:val="24"/>
          <w:szCs w:val="24"/>
        </w:rPr>
        <w:t>means an examination, evaluation and determination of flood hazards and, if appropriate, corresponding water surface elevations, or an examination, evaluation and determination of mudslide (i.e., mudflow) and/or flood-related erosion hazards.</w:t>
      </w:r>
    </w:p>
    <w:p w14:paraId="095ABD01" w14:textId="77777777" w:rsidR="00274C86" w:rsidRDefault="00274C86">
      <w:pPr>
        <w:tabs>
          <w:tab w:val="left" w:pos="480"/>
          <w:tab w:val="left" w:pos="1080"/>
        </w:tabs>
        <w:suppressAutoHyphens/>
        <w:rPr>
          <w:rFonts w:ascii="Bookman Old Style" w:hAnsi="Bookman Old Style"/>
          <w:sz w:val="24"/>
          <w:szCs w:val="24"/>
        </w:rPr>
      </w:pPr>
    </w:p>
    <w:p w14:paraId="79118742" w14:textId="77777777" w:rsidR="00274C86" w:rsidRDefault="00274C86">
      <w:pPr>
        <w:pStyle w:val="BodyText2"/>
      </w:pPr>
      <w:r>
        <w:t xml:space="preserve">FLOOD HAZARD BOUNDARY MAP (FHBM) - </w:t>
      </w:r>
      <w:r>
        <w:rPr>
          <w:b w:val="0"/>
        </w:rPr>
        <w:t>means an official map of a community, issued by the Administrator, where the boundaries of the flood, mudslide (i.e., mudflow) related erosion areas having special hazards have been designated as Zones A, M, and/or E.</w:t>
      </w:r>
    </w:p>
    <w:p w14:paraId="307EDC26" w14:textId="77777777" w:rsidR="00274C86" w:rsidRDefault="00274C86">
      <w:pPr>
        <w:tabs>
          <w:tab w:val="left" w:pos="480"/>
          <w:tab w:val="left" w:pos="1080"/>
        </w:tabs>
        <w:suppressAutoHyphens/>
        <w:rPr>
          <w:rFonts w:ascii="Bookman Old Style" w:hAnsi="Bookman Old Style"/>
          <w:b/>
          <w:sz w:val="24"/>
          <w:szCs w:val="24"/>
        </w:rPr>
      </w:pPr>
    </w:p>
    <w:p w14:paraId="0DD06A4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FLOOD INSURANCE RATE MAP (FIRM) - </w:t>
      </w:r>
      <w:r>
        <w:rPr>
          <w:rFonts w:ascii="Bookman Old Style" w:hAnsi="Bookman Old Style"/>
          <w:sz w:val="24"/>
          <w:szCs w:val="24"/>
        </w:rPr>
        <w:t>means an official map of a community, on which the Federal Emergency Management Agency has delineated both the special flood hazard areas and the risk premium zones applicable to the community.</w:t>
      </w:r>
    </w:p>
    <w:p w14:paraId="0F8B1DA3" w14:textId="77777777" w:rsidR="00274C86" w:rsidRDefault="00274C86">
      <w:pPr>
        <w:tabs>
          <w:tab w:val="left" w:pos="480"/>
          <w:tab w:val="left" w:pos="1080"/>
        </w:tabs>
        <w:suppressAutoHyphens/>
        <w:rPr>
          <w:rFonts w:ascii="Bookman Old Style" w:hAnsi="Bookman Old Style"/>
          <w:sz w:val="24"/>
          <w:szCs w:val="24"/>
        </w:rPr>
      </w:pPr>
    </w:p>
    <w:p w14:paraId="66FCADE2" w14:textId="77777777" w:rsidR="00274C86" w:rsidRDefault="00274C86">
      <w:pPr>
        <w:tabs>
          <w:tab w:val="left" w:pos="480"/>
          <w:tab w:val="left" w:pos="1080"/>
        </w:tabs>
        <w:suppressAutoHyphens/>
        <w:rPr>
          <w:rFonts w:ascii="Bookman Old Style" w:hAnsi="Bookman Old Style"/>
          <w:bCs/>
          <w:i/>
          <w:iCs/>
          <w:sz w:val="24"/>
          <w:szCs w:val="24"/>
        </w:rPr>
      </w:pPr>
      <w:r>
        <w:rPr>
          <w:rFonts w:ascii="Bookman Old Style" w:hAnsi="Bookman Old Style"/>
          <w:b/>
          <w:sz w:val="24"/>
          <w:szCs w:val="24"/>
        </w:rPr>
        <w:t xml:space="preserve">FLOOD INSURANCE STUDY (FIS) – </w:t>
      </w:r>
      <w:r>
        <w:rPr>
          <w:rFonts w:ascii="Bookman Old Style" w:hAnsi="Bookman Old Style"/>
          <w:bCs/>
          <w:sz w:val="24"/>
          <w:szCs w:val="24"/>
        </w:rPr>
        <w:t xml:space="preserve">see </w:t>
      </w:r>
      <w:r>
        <w:rPr>
          <w:rFonts w:ascii="Bookman Old Style" w:hAnsi="Bookman Old Style"/>
          <w:bCs/>
          <w:i/>
          <w:iCs/>
          <w:sz w:val="24"/>
          <w:szCs w:val="24"/>
        </w:rPr>
        <w:t>Flood Elevation Study</w:t>
      </w:r>
    </w:p>
    <w:p w14:paraId="06A7B5BC" w14:textId="77777777" w:rsidR="00274C86" w:rsidRDefault="00274C86">
      <w:pPr>
        <w:tabs>
          <w:tab w:val="left" w:pos="480"/>
          <w:tab w:val="left" w:pos="1080"/>
        </w:tabs>
        <w:suppressAutoHyphens/>
        <w:rPr>
          <w:b/>
          <w:sz w:val="24"/>
          <w:szCs w:val="24"/>
        </w:rPr>
      </w:pPr>
    </w:p>
    <w:p w14:paraId="6AF39FB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FLOODPLAIN OR FLOOD-PRONE AREA - </w:t>
      </w:r>
      <w:r>
        <w:rPr>
          <w:rFonts w:ascii="Bookman Old Style" w:hAnsi="Bookman Old Style"/>
          <w:sz w:val="24"/>
          <w:szCs w:val="24"/>
        </w:rPr>
        <w:t>means any land area susceptible to being inundated by water from any source (see definition of flooding).</w:t>
      </w:r>
    </w:p>
    <w:p w14:paraId="1F435F6A" w14:textId="77777777" w:rsidR="00274C86" w:rsidRDefault="00274C86">
      <w:pPr>
        <w:tabs>
          <w:tab w:val="left" w:pos="480"/>
          <w:tab w:val="left" w:pos="1080"/>
        </w:tabs>
        <w:suppressAutoHyphens/>
        <w:rPr>
          <w:rFonts w:ascii="Bookman Old Style" w:hAnsi="Bookman Old Style"/>
          <w:sz w:val="24"/>
          <w:szCs w:val="24"/>
        </w:rPr>
      </w:pPr>
    </w:p>
    <w:p w14:paraId="76B02BDD"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FLOODPLAIN MANAGEMENT -</w:t>
      </w:r>
      <w:r>
        <w:rPr>
          <w:rFonts w:ascii="Bookman Old Style" w:hAnsi="Bookman Old Style"/>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14:paraId="5F8FACA1" w14:textId="77777777" w:rsidR="00274C86" w:rsidRDefault="00274C86">
      <w:pPr>
        <w:tabs>
          <w:tab w:val="left" w:pos="480"/>
          <w:tab w:val="left" w:pos="1080"/>
        </w:tabs>
        <w:suppressAutoHyphens/>
        <w:rPr>
          <w:rFonts w:ascii="Bookman Old Style" w:hAnsi="Bookman Old Style"/>
          <w:sz w:val="24"/>
          <w:szCs w:val="24"/>
        </w:rPr>
      </w:pPr>
    </w:p>
    <w:p w14:paraId="25DE7355"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FLOODPLAIN MANAGEMENT REGULATIONS -</w:t>
      </w:r>
      <w:r>
        <w:rPr>
          <w:rFonts w:ascii="Bookman Old Style" w:hAnsi="Bookman Old Style"/>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14:paraId="61FB4B5C" w14:textId="77777777" w:rsidR="00274C86" w:rsidRDefault="00274C86">
      <w:pPr>
        <w:tabs>
          <w:tab w:val="left" w:pos="480"/>
          <w:tab w:val="left" w:pos="1080"/>
        </w:tabs>
        <w:suppressAutoHyphens/>
        <w:rPr>
          <w:rFonts w:ascii="Bookman Old Style" w:hAnsi="Bookman Old Style"/>
          <w:sz w:val="24"/>
          <w:szCs w:val="24"/>
        </w:rPr>
      </w:pPr>
    </w:p>
    <w:p w14:paraId="0086ED34"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FLOOD PROTECTION SYSTEM - </w:t>
      </w:r>
      <w:r>
        <w:rPr>
          <w:rFonts w:ascii="Bookman Old Style" w:hAnsi="Bookman Old Style"/>
          <w:sz w:val="24"/>
          <w:szCs w:val="24"/>
        </w:rPr>
        <w:t>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14:paraId="5346A321" w14:textId="77777777" w:rsidR="00274C86" w:rsidRDefault="00274C86">
      <w:pPr>
        <w:tabs>
          <w:tab w:val="left" w:pos="480"/>
          <w:tab w:val="left" w:pos="1080"/>
        </w:tabs>
        <w:suppressAutoHyphens/>
        <w:rPr>
          <w:rFonts w:ascii="Bookman Old Style" w:hAnsi="Bookman Old Style"/>
          <w:sz w:val="24"/>
          <w:szCs w:val="24"/>
        </w:rPr>
      </w:pPr>
    </w:p>
    <w:p w14:paraId="57ED0E84"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FLOOD PROOFING -</w:t>
      </w:r>
      <w:r>
        <w:rPr>
          <w:rFonts w:ascii="Bookman Old Style" w:hAnsi="Bookman Old Style"/>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14:paraId="3C52C7FA" w14:textId="77777777" w:rsidR="00274C86" w:rsidRDefault="00274C86">
      <w:pPr>
        <w:tabs>
          <w:tab w:val="left" w:pos="480"/>
          <w:tab w:val="left" w:pos="1080"/>
        </w:tabs>
        <w:suppressAutoHyphens/>
        <w:rPr>
          <w:rFonts w:ascii="Bookman Old Style" w:hAnsi="Bookman Old Style"/>
          <w:sz w:val="24"/>
          <w:szCs w:val="24"/>
        </w:rPr>
      </w:pPr>
    </w:p>
    <w:p w14:paraId="4ECE9C7C" w14:textId="77777777" w:rsidR="00274C86" w:rsidRDefault="00274C86">
      <w:pPr>
        <w:tabs>
          <w:tab w:val="left" w:pos="480"/>
          <w:tab w:val="left" w:pos="1080"/>
        </w:tabs>
        <w:suppressAutoHyphens/>
        <w:rPr>
          <w:rFonts w:ascii="Bookman Old Style" w:hAnsi="Bookman Old Style"/>
          <w:b/>
          <w:sz w:val="24"/>
          <w:szCs w:val="24"/>
        </w:rPr>
      </w:pPr>
      <w:r>
        <w:rPr>
          <w:rFonts w:ascii="Bookman Old Style" w:hAnsi="Bookman Old Style"/>
          <w:b/>
          <w:sz w:val="24"/>
          <w:szCs w:val="24"/>
        </w:rPr>
        <w:t xml:space="preserve">FLOODWAY – </w:t>
      </w:r>
      <w:r>
        <w:rPr>
          <w:rFonts w:ascii="Bookman Old Style" w:hAnsi="Bookman Old Style"/>
          <w:bCs/>
          <w:sz w:val="24"/>
          <w:szCs w:val="24"/>
        </w:rPr>
        <w:t xml:space="preserve">see </w:t>
      </w:r>
      <w:r>
        <w:rPr>
          <w:rFonts w:ascii="Bookman Old Style" w:hAnsi="Bookman Old Style"/>
          <w:bCs/>
          <w:i/>
          <w:iCs/>
          <w:sz w:val="24"/>
          <w:szCs w:val="24"/>
        </w:rPr>
        <w:t>Regulatory Floodway</w:t>
      </w:r>
      <w:r>
        <w:rPr>
          <w:rFonts w:ascii="Bookman Old Style" w:hAnsi="Bookman Old Style"/>
          <w:b/>
          <w:sz w:val="24"/>
          <w:szCs w:val="24"/>
        </w:rPr>
        <w:t xml:space="preserve"> </w:t>
      </w:r>
    </w:p>
    <w:p w14:paraId="675612A4" w14:textId="77777777" w:rsidR="00274C86" w:rsidRDefault="00274C86">
      <w:pPr>
        <w:tabs>
          <w:tab w:val="left" w:pos="480"/>
          <w:tab w:val="left" w:pos="1080"/>
        </w:tabs>
        <w:suppressAutoHyphens/>
        <w:rPr>
          <w:rFonts w:ascii="Bookman Old Style" w:hAnsi="Bookman Old Style"/>
          <w:sz w:val="24"/>
          <w:szCs w:val="24"/>
        </w:rPr>
      </w:pPr>
    </w:p>
    <w:p w14:paraId="6C16165C"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FUNCTIONALLY DEPENDENT USE - </w:t>
      </w:r>
      <w:r>
        <w:rPr>
          <w:rFonts w:ascii="Bookman Old Style" w:hAnsi="Bookman Old Style"/>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14:paraId="2664C022" w14:textId="77777777" w:rsidR="00274C86" w:rsidRDefault="00274C86">
      <w:pPr>
        <w:tabs>
          <w:tab w:val="left" w:pos="480"/>
          <w:tab w:val="left" w:pos="1080"/>
        </w:tabs>
        <w:suppressAutoHyphens/>
        <w:rPr>
          <w:rFonts w:ascii="Bookman Old Style" w:hAnsi="Bookman Old Style"/>
          <w:sz w:val="24"/>
          <w:szCs w:val="24"/>
        </w:rPr>
      </w:pPr>
    </w:p>
    <w:p w14:paraId="022BA3C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HIGHEST ADJACENT GRADE - </w:t>
      </w:r>
      <w:r>
        <w:rPr>
          <w:rFonts w:ascii="Bookman Old Style" w:hAnsi="Bookman Old Style"/>
          <w:sz w:val="24"/>
          <w:szCs w:val="24"/>
        </w:rPr>
        <w:t>means the highest natural elevation of the ground surface prior to construction next to the proposed walls of a structure.</w:t>
      </w:r>
    </w:p>
    <w:p w14:paraId="5F37EC4D" w14:textId="77777777" w:rsidR="00274C86" w:rsidRDefault="00274C86">
      <w:pPr>
        <w:tabs>
          <w:tab w:val="left" w:pos="480"/>
          <w:tab w:val="left" w:pos="1080"/>
        </w:tabs>
        <w:suppressAutoHyphens/>
        <w:rPr>
          <w:rFonts w:ascii="Bookman Old Style" w:hAnsi="Bookman Old Style"/>
          <w:sz w:val="24"/>
          <w:szCs w:val="24"/>
        </w:rPr>
      </w:pPr>
    </w:p>
    <w:p w14:paraId="7F71375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HISTORIC STRUCTURE - </w:t>
      </w:r>
      <w:r>
        <w:rPr>
          <w:rFonts w:ascii="Bookman Old Style" w:hAnsi="Bookman Old Style"/>
          <w:sz w:val="24"/>
          <w:szCs w:val="24"/>
        </w:rPr>
        <w:t xml:space="preserve">means any structure that is: </w:t>
      </w:r>
    </w:p>
    <w:p w14:paraId="3564EEA1" w14:textId="77777777" w:rsidR="00274C86" w:rsidRDefault="00274C86">
      <w:pPr>
        <w:tabs>
          <w:tab w:val="left" w:pos="480"/>
          <w:tab w:val="left" w:pos="1080"/>
        </w:tabs>
        <w:suppressAutoHyphens/>
        <w:rPr>
          <w:rFonts w:ascii="Bookman Old Style" w:hAnsi="Bookman Old Style"/>
          <w:sz w:val="24"/>
          <w:szCs w:val="24"/>
        </w:rPr>
      </w:pPr>
    </w:p>
    <w:p w14:paraId="7C23713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14:paraId="76BB96A2" w14:textId="77777777" w:rsidR="00274C86" w:rsidRDefault="00274C86">
      <w:pPr>
        <w:tabs>
          <w:tab w:val="left" w:pos="480"/>
          <w:tab w:val="left" w:pos="1080"/>
        </w:tabs>
        <w:suppressAutoHyphens/>
        <w:rPr>
          <w:rFonts w:ascii="Bookman Old Style" w:hAnsi="Bookman Old Style"/>
          <w:sz w:val="24"/>
          <w:szCs w:val="24"/>
        </w:rPr>
      </w:pPr>
    </w:p>
    <w:p w14:paraId="158EB9AB"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14:paraId="1F758F7E" w14:textId="77777777" w:rsidR="00274C86" w:rsidRDefault="00274C86">
      <w:pPr>
        <w:tabs>
          <w:tab w:val="left" w:pos="480"/>
          <w:tab w:val="left" w:pos="1080"/>
        </w:tabs>
        <w:suppressAutoHyphens/>
        <w:rPr>
          <w:rFonts w:ascii="Bookman Old Style" w:hAnsi="Bookman Old Style"/>
          <w:sz w:val="24"/>
          <w:szCs w:val="24"/>
        </w:rPr>
      </w:pPr>
    </w:p>
    <w:p w14:paraId="7C0E9B5A"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(3) Individually listed on a state inventory of historic places in states with historic preservation programs which have been approved by the Secretary of Interior; or</w:t>
      </w:r>
    </w:p>
    <w:p w14:paraId="576ACFF1" w14:textId="77777777" w:rsidR="00274C86" w:rsidRDefault="00274C86">
      <w:pPr>
        <w:tabs>
          <w:tab w:val="left" w:pos="480"/>
          <w:tab w:val="left" w:pos="1080"/>
        </w:tabs>
        <w:suppressAutoHyphens/>
        <w:rPr>
          <w:rFonts w:ascii="Bookman Old Style" w:hAnsi="Bookman Old Style"/>
          <w:sz w:val="24"/>
          <w:szCs w:val="24"/>
        </w:rPr>
      </w:pPr>
    </w:p>
    <w:p w14:paraId="37B84152"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(4) Individually listed on a local inventory or historic places in        communities with historic preservation programs that have been certified either:</w:t>
      </w:r>
    </w:p>
    <w:p w14:paraId="32AEA86D" w14:textId="77777777" w:rsidR="00274C86" w:rsidRDefault="00274C86">
      <w:pPr>
        <w:tabs>
          <w:tab w:val="left" w:pos="480"/>
          <w:tab w:val="left" w:pos="1080"/>
        </w:tabs>
        <w:suppressAutoHyphens/>
        <w:rPr>
          <w:rFonts w:ascii="Bookman Old Style" w:hAnsi="Bookman Old Style"/>
          <w:sz w:val="24"/>
          <w:szCs w:val="24"/>
        </w:rPr>
      </w:pPr>
    </w:p>
    <w:p w14:paraId="71803BE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By an approved state program as determined by the Secretary of    the Interior or;</w:t>
      </w:r>
    </w:p>
    <w:p w14:paraId="5F880D99" w14:textId="77777777" w:rsidR="00274C86" w:rsidRDefault="00274C86">
      <w:pPr>
        <w:tabs>
          <w:tab w:val="left" w:pos="480"/>
          <w:tab w:val="left" w:pos="1080"/>
        </w:tabs>
        <w:suppressAutoHyphens/>
        <w:rPr>
          <w:rFonts w:ascii="Bookman Old Style" w:hAnsi="Bookman Old Style"/>
          <w:sz w:val="24"/>
          <w:szCs w:val="24"/>
        </w:rPr>
      </w:pPr>
    </w:p>
    <w:p w14:paraId="017E956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 Directly by the Secretary of the Interior in states without                approved programs.</w:t>
      </w:r>
    </w:p>
    <w:p w14:paraId="70365CB1" w14:textId="77777777" w:rsidR="00274C86" w:rsidRDefault="00274C86">
      <w:pPr>
        <w:tabs>
          <w:tab w:val="left" w:pos="480"/>
          <w:tab w:val="left" w:pos="1080"/>
        </w:tabs>
        <w:suppressAutoHyphens/>
        <w:rPr>
          <w:rFonts w:ascii="Bookman Old Style" w:hAnsi="Bookman Old Style"/>
          <w:sz w:val="24"/>
          <w:szCs w:val="24"/>
        </w:rPr>
      </w:pPr>
    </w:p>
    <w:p w14:paraId="708EEF0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lastRenderedPageBreak/>
        <w:t xml:space="preserve">LEVEE - </w:t>
      </w:r>
      <w:r>
        <w:rPr>
          <w:rFonts w:ascii="Bookman Old Style" w:hAnsi="Bookman Old Style"/>
          <w:sz w:val="24"/>
          <w:szCs w:val="24"/>
        </w:rPr>
        <w:t>means a man-made structure, usually an earthen embankment, designed and constructed in accordance with sound engineering practices to contain, control, or divert the flow of water so as to provide protection from temporary flooding.</w:t>
      </w:r>
    </w:p>
    <w:p w14:paraId="3675E219" w14:textId="77777777" w:rsidR="00274C86" w:rsidRDefault="00274C86">
      <w:pPr>
        <w:tabs>
          <w:tab w:val="left" w:pos="480"/>
          <w:tab w:val="left" w:pos="1080"/>
        </w:tabs>
        <w:suppressAutoHyphens/>
        <w:rPr>
          <w:rFonts w:ascii="Bookman Old Style" w:hAnsi="Bookman Old Style"/>
          <w:sz w:val="24"/>
          <w:szCs w:val="24"/>
        </w:rPr>
      </w:pPr>
    </w:p>
    <w:p w14:paraId="636FB63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LEVEE SYSTEM - </w:t>
      </w:r>
      <w:r>
        <w:rPr>
          <w:rFonts w:ascii="Bookman Old Style" w:hAnsi="Bookman Old Style"/>
          <w:sz w:val="24"/>
          <w:szCs w:val="24"/>
        </w:rPr>
        <w:t>means a flood protection system which consists of a levee, or levees, and associated structures, such as closure and drainage devices, which are constructed and operated in accordance with sound engineering practices.</w:t>
      </w:r>
    </w:p>
    <w:p w14:paraId="4FAE53B7" w14:textId="77777777" w:rsidR="00274C86" w:rsidRDefault="00274C86">
      <w:pPr>
        <w:tabs>
          <w:tab w:val="left" w:pos="480"/>
          <w:tab w:val="left" w:pos="1080"/>
        </w:tabs>
        <w:suppressAutoHyphens/>
        <w:rPr>
          <w:rFonts w:ascii="Bookman Old Style" w:hAnsi="Bookman Old Style"/>
          <w:sz w:val="24"/>
          <w:szCs w:val="24"/>
        </w:rPr>
      </w:pPr>
    </w:p>
    <w:p w14:paraId="6DCE775B"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LOWEST FLOOR - </w:t>
      </w:r>
      <w:r>
        <w:rPr>
          <w:rFonts w:ascii="Bookman Old Style" w:hAnsi="Bookman Old Style"/>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Pr>
          <w:rFonts w:ascii="Bookman Old Style" w:hAnsi="Bookman Old Style"/>
          <w:b/>
          <w:sz w:val="24"/>
          <w:szCs w:val="24"/>
        </w:rPr>
        <w:t>provided</w:t>
      </w:r>
      <w:r>
        <w:rPr>
          <w:rFonts w:ascii="Bookman Old Style" w:hAnsi="Bookman Old Style"/>
          <w:sz w:val="24"/>
          <w:szCs w:val="24"/>
        </w:rPr>
        <w:t xml:space="preserve"> that such enclosure is not built so as to render the structure in violation of the applicable non-elevation design requirement of Section 60.3 of the National Flood Insurance Program regulations.</w:t>
      </w:r>
    </w:p>
    <w:p w14:paraId="24C5E322" w14:textId="77777777" w:rsidR="00274C86" w:rsidRDefault="00274C86">
      <w:pPr>
        <w:tabs>
          <w:tab w:val="left" w:pos="480"/>
          <w:tab w:val="left" w:pos="1080"/>
        </w:tabs>
        <w:suppressAutoHyphens/>
        <w:rPr>
          <w:rFonts w:ascii="Bookman Old Style" w:hAnsi="Bookman Old Style"/>
          <w:b/>
          <w:sz w:val="24"/>
          <w:szCs w:val="24"/>
        </w:rPr>
      </w:pPr>
    </w:p>
    <w:p w14:paraId="56A7599B"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MANUFACTURED HOME - </w:t>
      </w:r>
      <w:r>
        <w:rPr>
          <w:rFonts w:ascii="Bookman Old Style" w:hAnsi="Bookman Old Style"/>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14:paraId="6D25695F" w14:textId="77777777" w:rsidR="00274C86" w:rsidRDefault="00274C86">
      <w:pPr>
        <w:tabs>
          <w:tab w:val="left" w:pos="480"/>
          <w:tab w:val="left" w:pos="1080"/>
        </w:tabs>
        <w:suppressAutoHyphens/>
        <w:rPr>
          <w:rFonts w:ascii="Bookman Old Style" w:hAnsi="Bookman Old Style"/>
          <w:sz w:val="24"/>
          <w:szCs w:val="24"/>
        </w:rPr>
      </w:pPr>
    </w:p>
    <w:p w14:paraId="4F48481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MANUFACTURED </w:t>
      </w:r>
      <w:smartTag w:uri="urn:schemas-microsoft-com:office:smarttags" w:element="PlaceName">
        <w:smartTag w:uri="urn:schemas-microsoft-com:office:smarttags" w:element="PlaceType">
          <w:r>
            <w:rPr>
              <w:rFonts w:ascii="Bookman Old Style" w:hAnsi="Bookman Old Style"/>
              <w:b/>
              <w:sz w:val="24"/>
              <w:szCs w:val="24"/>
            </w:rPr>
            <w:t>HOME</w:t>
          </w:r>
        </w:smartTag>
        <w:r>
          <w:rPr>
            <w:rFonts w:ascii="Bookman Old Style" w:hAnsi="Bookman Old Style"/>
            <w:b/>
            <w:sz w:val="24"/>
            <w:szCs w:val="24"/>
          </w:rPr>
          <w:t xml:space="preserve"> </w:t>
        </w:r>
        <w:smartTag w:uri="urn:schemas-microsoft-com:office:smarttags" w:element="PlaceType">
          <w:r>
            <w:rPr>
              <w:rFonts w:ascii="Bookman Old Style" w:hAnsi="Bookman Old Style"/>
              <w:b/>
              <w:sz w:val="24"/>
              <w:szCs w:val="24"/>
            </w:rPr>
            <w:t>PARK</w:t>
          </w:r>
        </w:smartTag>
      </w:smartTag>
      <w:r>
        <w:rPr>
          <w:rFonts w:ascii="Bookman Old Style" w:hAnsi="Bookman Old Style"/>
          <w:b/>
          <w:sz w:val="24"/>
          <w:szCs w:val="24"/>
        </w:rPr>
        <w:t xml:space="preserve"> OR SUBDIVISION -</w:t>
      </w:r>
      <w:r>
        <w:rPr>
          <w:rFonts w:ascii="Bookman Old Style" w:hAnsi="Bookman Old Style"/>
          <w:sz w:val="24"/>
          <w:szCs w:val="24"/>
        </w:rPr>
        <w:t xml:space="preserve"> means a parcel (or contiguous parcels) of land divided into two or more manufactured home lots for rent or sale.</w:t>
      </w:r>
    </w:p>
    <w:p w14:paraId="23026775" w14:textId="77777777" w:rsidR="00274C86" w:rsidRDefault="00274C86">
      <w:pPr>
        <w:tabs>
          <w:tab w:val="left" w:pos="480"/>
          <w:tab w:val="left" w:pos="1080"/>
        </w:tabs>
        <w:suppressAutoHyphens/>
        <w:rPr>
          <w:rFonts w:ascii="Bookman Old Style" w:hAnsi="Bookman Old Style"/>
          <w:sz w:val="24"/>
          <w:szCs w:val="24"/>
        </w:rPr>
      </w:pPr>
    </w:p>
    <w:p w14:paraId="2E47C9D3" w14:textId="2D47AA30"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MEAN SEA LEVEL - </w:t>
      </w:r>
      <w:r>
        <w:rPr>
          <w:rFonts w:ascii="Bookman Old Style" w:hAnsi="Bookman Old Style"/>
          <w:sz w:val="24"/>
          <w:szCs w:val="24"/>
        </w:rPr>
        <w:t xml:space="preserve">means, for purposes of the National Flood Insurance Program, the </w:t>
      </w:r>
      <w:r w:rsidR="00C96626" w:rsidRPr="00C96626">
        <w:rPr>
          <w:rFonts w:ascii="Bookman Old Style" w:hAnsi="Bookman Old Style"/>
          <w:sz w:val="24"/>
          <w:szCs w:val="24"/>
        </w:rPr>
        <w:t xml:space="preserve">North American Vertical Datum (NAVD) </w:t>
      </w:r>
      <w:r>
        <w:rPr>
          <w:rFonts w:ascii="Bookman Old Style" w:hAnsi="Bookman Old Style"/>
          <w:sz w:val="24"/>
          <w:szCs w:val="24"/>
        </w:rPr>
        <w:t xml:space="preserve">of </w:t>
      </w:r>
      <w:r w:rsidR="000A2491">
        <w:rPr>
          <w:rFonts w:ascii="Bookman Old Style" w:hAnsi="Bookman Old Style"/>
          <w:sz w:val="24"/>
          <w:szCs w:val="24"/>
        </w:rPr>
        <w:t>1988</w:t>
      </w:r>
      <w:r>
        <w:rPr>
          <w:rFonts w:ascii="Bookman Old Style" w:hAnsi="Bookman Old Style"/>
          <w:sz w:val="24"/>
          <w:szCs w:val="24"/>
        </w:rPr>
        <w:t xml:space="preserve"> or other datum, to which base flood elevations shown on a community's Flood Insurance Rate Map are referenced.</w:t>
      </w:r>
    </w:p>
    <w:p w14:paraId="131660B9" w14:textId="77777777" w:rsidR="00274C86" w:rsidRDefault="00274C86">
      <w:pPr>
        <w:tabs>
          <w:tab w:val="left" w:pos="480"/>
          <w:tab w:val="left" w:pos="1080"/>
        </w:tabs>
        <w:suppressAutoHyphens/>
        <w:rPr>
          <w:rFonts w:ascii="Bookman Old Style" w:hAnsi="Bookman Old Style"/>
          <w:sz w:val="24"/>
          <w:szCs w:val="24"/>
        </w:rPr>
      </w:pPr>
    </w:p>
    <w:p w14:paraId="5C894E1B" w14:textId="77777777" w:rsidR="00274C86" w:rsidRPr="00440819"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NEW CONSTRUCTION - </w:t>
      </w:r>
      <w:r>
        <w:rPr>
          <w:rFonts w:ascii="Bookman Old Style" w:hAnsi="Bookman Old Style"/>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w:t>
      </w:r>
      <w:r w:rsidRPr="00440819">
        <w:rPr>
          <w:rFonts w:ascii="Bookman Old Style" w:hAnsi="Bookman Old Style"/>
          <w:sz w:val="24"/>
          <w:szCs w:val="24"/>
        </w:rPr>
        <w:t xml:space="preserve">commenced on or after the effective date of a floodplain management regulation adopted by a community and includes any subsequent improvements to such structures. </w:t>
      </w:r>
    </w:p>
    <w:p w14:paraId="1A8644CB" w14:textId="77777777" w:rsidR="00274C86" w:rsidRPr="00440819" w:rsidRDefault="00274C86">
      <w:pPr>
        <w:tabs>
          <w:tab w:val="left" w:pos="480"/>
          <w:tab w:val="left" w:pos="1080"/>
        </w:tabs>
        <w:suppressAutoHyphens/>
        <w:rPr>
          <w:rFonts w:ascii="Bookman Old Style" w:hAnsi="Bookman Old Style"/>
          <w:sz w:val="24"/>
          <w:szCs w:val="24"/>
        </w:rPr>
      </w:pPr>
    </w:p>
    <w:p w14:paraId="2C09D133" w14:textId="77777777" w:rsidR="00274C86" w:rsidRPr="00440819" w:rsidRDefault="00274C86">
      <w:pPr>
        <w:tabs>
          <w:tab w:val="left" w:pos="480"/>
          <w:tab w:val="left" w:pos="1080"/>
        </w:tabs>
        <w:suppressAutoHyphens/>
        <w:rPr>
          <w:rFonts w:ascii="Bookman Old Style" w:hAnsi="Bookman Old Style"/>
          <w:sz w:val="24"/>
          <w:szCs w:val="24"/>
        </w:rPr>
      </w:pPr>
      <w:r w:rsidRPr="00440819">
        <w:rPr>
          <w:rFonts w:ascii="Bookman Old Style" w:hAnsi="Bookman Old Style"/>
          <w:b/>
          <w:sz w:val="24"/>
          <w:szCs w:val="24"/>
        </w:rPr>
        <w:t xml:space="preserve">NEW MANUFACTURED HOME PARK OR SUBDIVISION - </w:t>
      </w:r>
      <w:r w:rsidRPr="00440819">
        <w:rPr>
          <w:rFonts w:ascii="Bookman Old Style" w:hAnsi="Bookman Old Style"/>
          <w:sz w:val="24"/>
          <w:szCs w:val="24"/>
        </w:rPr>
        <w:t xml:space="preserve">means a manufactured home park or subdivision for which the construction of facilities for servicing the lots on which the manufactured homes are to be affixed (including at a minimum, the installation of utilities, the construction of </w:t>
      </w:r>
      <w:r w:rsidRPr="00440819">
        <w:rPr>
          <w:rFonts w:ascii="Bookman Old Style" w:hAnsi="Bookman Old Style"/>
          <w:sz w:val="24"/>
          <w:szCs w:val="24"/>
        </w:rPr>
        <w:lastRenderedPageBreak/>
        <w:t>streets, and either final site grading or the pouring of concrete pads) is completed on or after the effective date of floodplain management regulations adopted by a community.</w:t>
      </w:r>
    </w:p>
    <w:p w14:paraId="0FAB66E0" w14:textId="77777777" w:rsidR="00274C86" w:rsidRPr="00440819" w:rsidRDefault="00274C86">
      <w:pPr>
        <w:tabs>
          <w:tab w:val="left" w:pos="480"/>
          <w:tab w:val="left" w:pos="1080"/>
        </w:tabs>
        <w:suppressAutoHyphens/>
        <w:rPr>
          <w:rFonts w:ascii="Bookman Old Style" w:hAnsi="Bookman Old Style"/>
          <w:sz w:val="24"/>
          <w:szCs w:val="24"/>
        </w:rPr>
      </w:pPr>
    </w:p>
    <w:p w14:paraId="3D964E95" w14:textId="77777777" w:rsidR="00274C86" w:rsidRPr="00440819" w:rsidRDefault="00274C86">
      <w:pPr>
        <w:tabs>
          <w:tab w:val="left" w:pos="480"/>
          <w:tab w:val="left" w:pos="1080"/>
        </w:tabs>
        <w:suppressAutoHyphens/>
        <w:rPr>
          <w:rFonts w:ascii="Bookman Old Style" w:hAnsi="Bookman Old Style"/>
          <w:sz w:val="24"/>
          <w:szCs w:val="24"/>
        </w:rPr>
      </w:pPr>
      <w:r w:rsidRPr="00440819">
        <w:rPr>
          <w:rFonts w:ascii="Bookman Old Style" w:hAnsi="Bookman Old Style"/>
          <w:b/>
          <w:sz w:val="24"/>
          <w:szCs w:val="24"/>
        </w:rPr>
        <w:t>RECREATIONAL VEHICLE -</w:t>
      </w:r>
      <w:r w:rsidRPr="00440819">
        <w:rPr>
          <w:rFonts w:ascii="Bookman Old Style" w:hAnsi="Bookman Old Style"/>
          <w:sz w:val="24"/>
          <w:szCs w:val="24"/>
        </w:rPr>
        <w:t xml:space="preserve"> means a vehicle which is (i) built on a single chassis; (ii) 400 square feet or less when measured at the largest horizontal projections; (iii) designed to be self-propelled or permanently towable by a light duty truck; and (iv) designed primarily not for use as a permanent dwelling but as temporary living quarters for recreational, camping, travel, or seasonal use.</w:t>
      </w:r>
    </w:p>
    <w:p w14:paraId="4A516E3D" w14:textId="77777777" w:rsidR="00274C86" w:rsidRPr="00440819" w:rsidRDefault="00274C86">
      <w:pPr>
        <w:tabs>
          <w:tab w:val="left" w:pos="480"/>
          <w:tab w:val="left" w:pos="1080"/>
        </w:tabs>
        <w:suppressAutoHyphens/>
        <w:rPr>
          <w:rFonts w:ascii="Bookman Old Style" w:hAnsi="Bookman Old Style"/>
          <w:sz w:val="24"/>
          <w:szCs w:val="24"/>
        </w:rPr>
      </w:pPr>
    </w:p>
    <w:p w14:paraId="30FEF845" w14:textId="77777777" w:rsidR="00274C86" w:rsidRPr="00440819" w:rsidRDefault="00274C86">
      <w:pPr>
        <w:tabs>
          <w:tab w:val="left" w:pos="480"/>
          <w:tab w:val="left" w:pos="1080"/>
        </w:tabs>
        <w:suppressAutoHyphens/>
        <w:rPr>
          <w:rFonts w:ascii="Bookman Old Style" w:hAnsi="Bookman Old Style"/>
          <w:sz w:val="24"/>
          <w:szCs w:val="24"/>
        </w:rPr>
      </w:pPr>
      <w:r w:rsidRPr="00440819">
        <w:rPr>
          <w:rFonts w:ascii="Bookman Old Style" w:hAnsi="Bookman Old Style"/>
          <w:b/>
          <w:bCs/>
          <w:sz w:val="24"/>
          <w:szCs w:val="24"/>
        </w:rPr>
        <w:t xml:space="preserve">RIVERINE – </w:t>
      </w:r>
      <w:r w:rsidRPr="00440819">
        <w:rPr>
          <w:rFonts w:ascii="Bookman Old Style" w:hAnsi="Bookman Old Style"/>
          <w:sz w:val="24"/>
          <w:szCs w:val="24"/>
        </w:rPr>
        <w:t>means relating to, formed by, or resembling a river (including tributaries), stream, brook, etc.</w:t>
      </w:r>
    </w:p>
    <w:p w14:paraId="40874E4D" w14:textId="77777777" w:rsidR="00274C86" w:rsidRPr="00440819" w:rsidRDefault="00274C86">
      <w:pPr>
        <w:pStyle w:val="EndnoteText"/>
        <w:tabs>
          <w:tab w:val="left" w:pos="480"/>
          <w:tab w:val="left" w:pos="1080"/>
        </w:tabs>
        <w:suppressAutoHyphens/>
        <w:rPr>
          <w:rFonts w:ascii="Bookman Old Style" w:hAnsi="Bookman Old Style"/>
          <w:szCs w:val="24"/>
        </w:rPr>
      </w:pPr>
    </w:p>
    <w:p w14:paraId="21D3B4A5" w14:textId="77777777" w:rsidR="00274C86" w:rsidRPr="00440819" w:rsidRDefault="00274C86">
      <w:pPr>
        <w:tabs>
          <w:tab w:val="left" w:pos="480"/>
          <w:tab w:val="left" w:pos="1080"/>
        </w:tabs>
        <w:suppressAutoHyphens/>
        <w:rPr>
          <w:rFonts w:ascii="Bookman Old Style" w:hAnsi="Bookman Old Style"/>
          <w:sz w:val="24"/>
          <w:szCs w:val="24"/>
        </w:rPr>
      </w:pPr>
      <w:r w:rsidRPr="00440819">
        <w:rPr>
          <w:rFonts w:ascii="Bookman Old Style" w:hAnsi="Bookman Old Style"/>
          <w:b/>
          <w:bCs/>
          <w:sz w:val="24"/>
          <w:szCs w:val="24"/>
        </w:rPr>
        <w:t xml:space="preserve">SPECIAL FLOOD HAZARD AREA – </w:t>
      </w:r>
      <w:r w:rsidRPr="00440819">
        <w:rPr>
          <w:rFonts w:ascii="Bookman Old Style" w:hAnsi="Bookman Old Style"/>
          <w:sz w:val="24"/>
          <w:szCs w:val="24"/>
        </w:rPr>
        <w:t xml:space="preserve">see </w:t>
      </w:r>
      <w:r w:rsidRPr="00440819">
        <w:rPr>
          <w:rFonts w:ascii="Bookman Old Style" w:hAnsi="Bookman Old Style"/>
          <w:i/>
          <w:iCs/>
          <w:sz w:val="24"/>
          <w:szCs w:val="24"/>
        </w:rPr>
        <w:t>Area of Special Flood Hazard</w:t>
      </w:r>
    </w:p>
    <w:p w14:paraId="51C5DB28" w14:textId="77777777" w:rsidR="00274C86" w:rsidRPr="00440819" w:rsidRDefault="00274C86">
      <w:pPr>
        <w:tabs>
          <w:tab w:val="left" w:pos="480"/>
          <w:tab w:val="left" w:pos="1080"/>
        </w:tabs>
        <w:suppressAutoHyphens/>
        <w:rPr>
          <w:rFonts w:ascii="Bookman Old Style" w:hAnsi="Bookman Old Style"/>
          <w:sz w:val="24"/>
          <w:szCs w:val="24"/>
        </w:rPr>
      </w:pPr>
    </w:p>
    <w:p w14:paraId="2E7576BB" w14:textId="77777777" w:rsidR="00274C86" w:rsidRPr="00440819" w:rsidRDefault="00274C86">
      <w:pPr>
        <w:tabs>
          <w:tab w:val="left" w:pos="480"/>
          <w:tab w:val="left" w:pos="1080"/>
        </w:tabs>
        <w:suppressAutoHyphens/>
        <w:rPr>
          <w:rFonts w:ascii="Bookman Old Style" w:hAnsi="Bookman Old Style"/>
          <w:sz w:val="24"/>
          <w:szCs w:val="24"/>
        </w:rPr>
      </w:pPr>
      <w:r w:rsidRPr="00440819">
        <w:rPr>
          <w:rFonts w:ascii="Bookman Old Style" w:hAnsi="Bookman Old Style"/>
          <w:b/>
          <w:sz w:val="24"/>
          <w:szCs w:val="24"/>
        </w:rPr>
        <w:t xml:space="preserve">START OF CONSTRUCTION - </w:t>
      </w:r>
      <w:r w:rsidRPr="00440819">
        <w:rPr>
          <w:rFonts w:ascii="Bookman Old Style" w:hAnsi="Bookman Old Style"/>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14:paraId="6B58BEAB" w14:textId="77777777" w:rsidR="00274C86" w:rsidRPr="00440819" w:rsidRDefault="00274C86">
      <w:pPr>
        <w:tabs>
          <w:tab w:val="left" w:pos="480"/>
          <w:tab w:val="left" w:pos="1080"/>
        </w:tabs>
        <w:suppressAutoHyphens/>
        <w:rPr>
          <w:rFonts w:ascii="Bookman Old Style" w:hAnsi="Bookman Old Style"/>
          <w:sz w:val="24"/>
          <w:szCs w:val="24"/>
        </w:rPr>
      </w:pPr>
    </w:p>
    <w:p w14:paraId="4697A50D" w14:textId="77777777" w:rsidR="00274C86" w:rsidRPr="00440819" w:rsidRDefault="00274C86">
      <w:pPr>
        <w:tabs>
          <w:tab w:val="left" w:pos="480"/>
          <w:tab w:val="left" w:pos="1080"/>
        </w:tabs>
        <w:suppressAutoHyphens/>
        <w:rPr>
          <w:rFonts w:ascii="Bookman Old Style" w:hAnsi="Bookman Old Style"/>
          <w:sz w:val="24"/>
          <w:szCs w:val="24"/>
        </w:rPr>
      </w:pPr>
      <w:r w:rsidRPr="00440819">
        <w:rPr>
          <w:rFonts w:ascii="Bookman Old Style" w:hAnsi="Bookman Old Style"/>
          <w:b/>
          <w:sz w:val="24"/>
          <w:szCs w:val="24"/>
        </w:rPr>
        <w:t xml:space="preserve">STRUCTURE – </w:t>
      </w:r>
      <w:r w:rsidRPr="00440819">
        <w:rPr>
          <w:rFonts w:ascii="Bookman Old Style" w:hAnsi="Bookman Old Style"/>
          <w:sz w:val="24"/>
          <w:szCs w:val="24"/>
        </w:rPr>
        <w:t>means, for floodplain management purposes, a walled and roofed building, including a gas or liquid storage tank, that is principally above ground, as well as a manufactured home.</w:t>
      </w:r>
    </w:p>
    <w:p w14:paraId="42A3B22C" w14:textId="77777777" w:rsidR="00274C86" w:rsidRPr="00440819" w:rsidRDefault="00274C86">
      <w:pPr>
        <w:tabs>
          <w:tab w:val="left" w:pos="480"/>
          <w:tab w:val="left" w:pos="1080"/>
        </w:tabs>
        <w:suppressAutoHyphens/>
        <w:rPr>
          <w:rFonts w:ascii="Bookman Old Style" w:hAnsi="Bookman Old Style"/>
          <w:sz w:val="24"/>
          <w:szCs w:val="24"/>
        </w:rPr>
      </w:pPr>
    </w:p>
    <w:p w14:paraId="1CF722A5" w14:textId="77777777" w:rsidR="00274C86" w:rsidRPr="00440819" w:rsidRDefault="00274C86">
      <w:pPr>
        <w:tabs>
          <w:tab w:val="left" w:pos="480"/>
          <w:tab w:val="left" w:pos="1080"/>
        </w:tabs>
        <w:suppressAutoHyphens/>
        <w:rPr>
          <w:rFonts w:ascii="Bookman Old Style" w:hAnsi="Bookman Old Style"/>
          <w:sz w:val="24"/>
          <w:szCs w:val="24"/>
        </w:rPr>
      </w:pPr>
      <w:r w:rsidRPr="00440819">
        <w:rPr>
          <w:rFonts w:ascii="Bookman Old Style" w:hAnsi="Bookman Old Style"/>
          <w:b/>
          <w:sz w:val="24"/>
          <w:szCs w:val="24"/>
        </w:rPr>
        <w:t>SUBSTANTIAL DAMAGE -</w:t>
      </w:r>
      <w:r w:rsidRPr="00440819">
        <w:rPr>
          <w:rFonts w:ascii="Bookman Old Style" w:hAnsi="Bookman Old Style"/>
          <w:sz w:val="24"/>
          <w:szCs w:val="24"/>
        </w:rPr>
        <w:t xml:space="preserve"> means damage of any origin sustained by a structure whereby the cost of restoring the structure to its before damaged condition would equal or exceed 50 percent of the market value of the structure before the damage occurred.</w:t>
      </w:r>
    </w:p>
    <w:p w14:paraId="4FF8D38E" w14:textId="77777777" w:rsidR="00274C86" w:rsidRPr="00440819" w:rsidRDefault="00274C86">
      <w:pPr>
        <w:tabs>
          <w:tab w:val="left" w:pos="480"/>
          <w:tab w:val="left" w:pos="1080"/>
        </w:tabs>
        <w:suppressAutoHyphens/>
        <w:rPr>
          <w:rFonts w:ascii="Bookman Old Style" w:hAnsi="Bookman Old Style"/>
          <w:sz w:val="24"/>
          <w:szCs w:val="24"/>
        </w:rPr>
      </w:pPr>
    </w:p>
    <w:p w14:paraId="17D8D098" w14:textId="77777777" w:rsidR="00274C86" w:rsidRPr="00440819" w:rsidRDefault="00274C86">
      <w:pPr>
        <w:tabs>
          <w:tab w:val="left" w:pos="480"/>
          <w:tab w:val="left" w:pos="1080"/>
        </w:tabs>
        <w:suppressAutoHyphens/>
        <w:rPr>
          <w:rFonts w:ascii="Bookman Old Style" w:hAnsi="Bookman Old Style"/>
          <w:sz w:val="24"/>
          <w:szCs w:val="24"/>
        </w:rPr>
      </w:pPr>
      <w:r w:rsidRPr="00440819">
        <w:rPr>
          <w:rFonts w:ascii="Bookman Old Style" w:hAnsi="Bookman Old Style"/>
          <w:b/>
          <w:sz w:val="24"/>
          <w:szCs w:val="24"/>
        </w:rPr>
        <w:t xml:space="preserve">SUBSTANTIAL IMPROVEMENT - </w:t>
      </w:r>
      <w:r w:rsidRPr="00440819">
        <w:rPr>
          <w:rFonts w:ascii="Bookman Old Style" w:hAnsi="Bookman Old Style"/>
          <w:sz w:val="24"/>
          <w:szCs w:val="24"/>
        </w:rPr>
        <w:t xml:space="preserve">means any reconstruction, rehabilitation, addition, or other improvement of a structure, the cost of which equals or </w:t>
      </w:r>
      <w:r w:rsidRPr="00440819">
        <w:rPr>
          <w:rFonts w:ascii="Bookman Old Style" w:hAnsi="Bookman Old Style"/>
          <w:sz w:val="24"/>
          <w:szCs w:val="24"/>
        </w:rPr>
        <w:lastRenderedPageBreak/>
        <w:t xml:space="preserve">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  </w:t>
      </w:r>
    </w:p>
    <w:p w14:paraId="73C7212C" w14:textId="77777777" w:rsidR="00274C86" w:rsidRPr="00440819" w:rsidRDefault="00274C86">
      <w:pPr>
        <w:tabs>
          <w:tab w:val="left" w:pos="480"/>
          <w:tab w:val="left" w:pos="1080"/>
        </w:tabs>
        <w:suppressAutoHyphens/>
        <w:rPr>
          <w:rFonts w:ascii="Bookman Old Style" w:hAnsi="Bookman Old Style"/>
          <w:sz w:val="24"/>
          <w:szCs w:val="24"/>
        </w:rPr>
      </w:pPr>
    </w:p>
    <w:p w14:paraId="3950798A" w14:textId="77777777" w:rsidR="00274C86" w:rsidRPr="00440819" w:rsidRDefault="00274C86">
      <w:pPr>
        <w:tabs>
          <w:tab w:val="left" w:pos="480"/>
          <w:tab w:val="left" w:pos="1080"/>
        </w:tabs>
        <w:suppressAutoHyphens/>
        <w:rPr>
          <w:rFonts w:ascii="Bookman Old Style" w:hAnsi="Bookman Old Style"/>
          <w:sz w:val="24"/>
          <w:szCs w:val="24"/>
        </w:rPr>
      </w:pPr>
      <w:r w:rsidRPr="00440819">
        <w:rPr>
          <w:rFonts w:ascii="Bookman Old Style" w:hAnsi="Bookman Old Style"/>
          <w:b/>
          <w:sz w:val="24"/>
          <w:szCs w:val="24"/>
        </w:rPr>
        <w:t xml:space="preserve">VARIANCE – </w:t>
      </w:r>
      <w:r w:rsidRPr="00440819">
        <w:rPr>
          <w:rFonts w:ascii="Bookman Old Style" w:hAnsi="Bookman Old Style"/>
          <w:bCs/>
          <w:sz w:val="24"/>
          <w:szCs w:val="24"/>
        </w:rPr>
        <w:t xml:space="preserve">means a </w:t>
      </w:r>
      <w:r w:rsidRPr="00440819">
        <w:rPr>
          <w:rFonts w:ascii="Bookman Old Style" w:hAnsi="Bookman Old Style"/>
          <w:sz w:val="24"/>
          <w:szCs w:val="24"/>
        </w:rPr>
        <w:t>grant of relief by a community from the terms of a floodplain management regulation.  (For full requirements see Section 60.6 of the National Flood Insurance Program regulations.)</w:t>
      </w:r>
    </w:p>
    <w:p w14:paraId="5F5373FB" w14:textId="77777777" w:rsidR="00274C86" w:rsidRPr="00440819" w:rsidRDefault="00274C86">
      <w:pPr>
        <w:tabs>
          <w:tab w:val="left" w:pos="480"/>
          <w:tab w:val="left" w:pos="1080"/>
        </w:tabs>
        <w:suppressAutoHyphens/>
        <w:rPr>
          <w:rFonts w:ascii="Bookman Old Style" w:hAnsi="Bookman Old Style"/>
          <w:b/>
          <w:sz w:val="24"/>
          <w:szCs w:val="24"/>
        </w:rPr>
      </w:pPr>
    </w:p>
    <w:p w14:paraId="1F953DA6" w14:textId="77777777" w:rsidR="001C537C" w:rsidRPr="00440819" w:rsidRDefault="001C537C">
      <w:pPr>
        <w:tabs>
          <w:tab w:val="left" w:pos="480"/>
          <w:tab w:val="left" w:pos="1080"/>
        </w:tabs>
        <w:suppressAutoHyphens/>
        <w:rPr>
          <w:rFonts w:ascii="Bookman Old Style" w:hAnsi="Bookman Old Style"/>
          <w:b/>
          <w:sz w:val="24"/>
          <w:szCs w:val="24"/>
        </w:rPr>
      </w:pPr>
    </w:p>
    <w:p w14:paraId="3B6ADE8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VIOLATION - </w:t>
      </w:r>
      <w:r>
        <w:rPr>
          <w:rFonts w:ascii="Bookman Old Style" w:hAnsi="Bookman Old Style"/>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14:paraId="0DE69C23" w14:textId="77777777" w:rsidR="00274C86" w:rsidRDefault="00274C86">
      <w:pPr>
        <w:pStyle w:val="EndnoteText"/>
        <w:tabs>
          <w:tab w:val="left" w:pos="480"/>
          <w:tab w:val="left" w:pos="1080"/>
        </w:tabs>
        <w:suppressAutoHyphens/>
        <w:rPr>
          <w:rFonts w:ascii="Bookman Old Style" w:hAnsi="Bookman Old Style"/>
          <w:szCs w:val="24"/>
        </w:rPr>
      </w:pPr>
    </w:p>
    <w:p w14:paraId="630090B4" w14:textId="7881D211"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WATER SURFACE ELEVATION - </w:t>
      </w:r>
      <w:r>
        <w:rPr>
          <w:rFonts w:ascii="Bookman Old Style" w:hAnsi="Bookman Old Style"/>
          <w:sz w:val="24"/>
          <w:szCs w:val="24"/>
        </w:rPr>
        <w:t xml:space="preserve">means the height, in relation to the </w:t>
      </w:r>
      <w:r w:rsidR="00C96626" w:rsidRPr="00C96626">
        <w:rPr>
          <w:rFonts w:ascii="Bookman Old Style" w:hAnsi="Bookman Old Style"/>
          <w:sz w:val="24"/>
          <w:szCs w:val="24"/>
        </w:rPr>
        <w:t xml:space="preserve">North American Vertical Datum (NAVD) </w:t>
      </w:r>
      <w:r>
        <w:rPr>
          <w:rFonts w:ascii="Bookman Old Style" w:hAnsi="Bookman Old Style"/>
          <w:sz w:val="24"/>
          <w:szCs w:val="24"/>
        </w:rPr>
        <w:t xml:space="preserve">of </w:t>
      </w:r>
      <w:r w:rsidR="00AD3BCA">
        <w:rPr>
          <w:rFonts w:ascii="Bookman Old Style" w:hAnsi="Bookman Old Style"/>
          <w:sz w:val="24"/>
          <w:szCs w:val="24"/>
        </w:rPr>
        <w:t>1988</w:t>
      </w:r>
      <w:r>
        <w:rPr>
          <w:rFonts w:ascii="Bookman Old Style" w:hAnsi="Bookman Old Style"/>
          <w:sz w:val="24"/>
          <w:szCs w:val="24"/>
        </w:rPr>
        <w:t xml:space="preserve"> (or other datum, where specified), of floods of various magnitudes and frequencies in the floodplains of coastal or riverine areas.</w:t>
      </w:r>
    </w:p>
    <w:p w14:paraId="27BC26C1" w14:textId="77777777" w:rsidR="00274C86" w:rsidRDefault="00274C86">
      <w:pPr>
        <w:tabs>
          <w:tab w:val="center" w:pos="4680"/>
        </w:tabs>
        <w:suppressAutoHyphens/>
        <w:rPr>
          <w:rFonts w:ascii="Bookman Old Style" w:hAnsi="Bookman Old Style"/>
          <w:b/>
          <w:sz w:val="24"/>
          <w:szCs w:val="24"/>
        </w:rPr>
      </w:pPr>
    </w:p>
    <w:p w14:paraId="78277A06" w14:textId="77777777" w:rsidR="00274C86" w:rsidRDefault="00274C86">
      <w:pPr>
        <w:tabs>
          <w:tab w:val="center" w:pos="4680"/>
        </w:tabs>
        <w:suppressAutoHyphens/>
        <w:rPr>
          <w:rFonts w:ascii="Bookman Old Style" w:hAnsi="Bookman Old Style"/>
          <w:b/>
          <w:sz w:val="24"/>
          <w:szCs w:val="24"/>
        </w:rPr>
      </w:pPr>
      <w:r>
        <w:rPr>
          <w:rFonts w:ascii="Bookman Old Style" w:hAnsi="Bookman Old Style"/>
          <w:b/>
          <w:sz w:val="24"/>
          <w:szCs w:val="24"/>
        </w:rPr>
        <w:tab/>
        <w:t>ARTICLE 3</w:t>
      </w:r>
    </w:p>
    <w:p w14:paraId="1D813610" w14:textId="77777777" w:rsidR="00274C86" w:rsidRDefault="00274C86">
      <w:pPr>
        <w:tabs>
          <w:tab w:val="left" w:pos="480"/>
          <w:tab w:val="left" w:pos="1080"/>
        </w:tabs>
        <w:suppressAutoHyphens/>
        <w:rPr>
          <w:rFonts w:ascii="Bookman Old Style" w:hAnsi="Bookman Old Style"/>
          <w:b/>
          <w:sz w:val="24"/>
          <w:szCs w:val="24"/>
        </w:rPr>
      </w:pPr>
    </w:p>
    <w:p w14:paraId="0103BD49" w14:textId="77777777" w:rsidR="00274C86" w:rsidRDefault="00274C86">
      <w:pPr>
        <w:tabs>
          <w:tab w:val="left" w:pos="480"/>
          <w:tab w:val="left" w:pos="1080"/>
        </w:tabs>
        <w:suppressAutoHyphens/>
        <w:rPr>
          <w:rFonts w:ascii="Bookman Old Style" w:hAnsi="Bookman Old Style"/>
          <w:b/>
          <w:sz w:val="24"/>
          <w:szCs w:val="24"/>
        </w:rPr>
      </w:pPr>
    </w:p>
    <w:p w14:paraId="07815936" w14:textId="77777777" w:rsidR="00274C86" w:rsidRDefault="00274C86">
      <w:pPr>
        <w:tabs>
          <w:tab w:val="center" w:pos="4680"/>
        </w:tabs>
        <w:suppressAutoHyphens/>
        <w:rPr>
          <w:rFonts w:ascii="Bookman Old Style" w:hAnsi="Bookman Old Style"/>
          <w:b/>
          <w:sz w:val="24"/>
          <w:szCs w:val="24"/>
        </w:rPr>
      </w:pPr>
      <w:r>
        <w:rPr>
          <w:rFonts w:ascii="Bookman Old Style" w:hAnsi="Bookman Old Style"/>
          <w:b/>
          <w:sz w:val="24"/>
          <w:szCs w:val="24"/>
        </w:rPr>
        <w:tab/>
        <w:t>GENERAL PROVISIONS</w:t>
      </w:r>
    </w:p>
    <w:p w14:paraId="08482F3C" w14:textId="77777777" w:rsidR="00274C86" w:rsidRDefault="00274C86">
      <w:pPr>
        <w:tabs>
          <w:tab w:val="left" w:pos="480"/>
          <w:tab w:val="left" w:pos="1080"/>
        </w:tabs>
        <w:suppressAutoHyphens/>
        <w:rPr>
          <w:rFonts w:ascii="Bookman Old Style" w:hAnsi="Bookman Old Style"/>
          <w:b/>
          <w:sz w:val="24"/>
          <w:szCs w:val="24"/>
        </w:rPr>
      </w:pPr>
    </w:p>
    <w:p w14:paraId="5448BBC4" w14:textId="77777777" w:rsidR="00274C86" w:rsidRDefault="00274C86">
      <w:pPr>
        <w:tabs>
          <w:tab w:val="left" w:pos="480"/>
          <w:tab w:val="left" w:pos="1080"/>
        </w:tabs>
        <w:suppressAutoHyphens/>
        <w:rPr>
          <w:rFonts w:ascii="Bookman Old Style" w:hAnsi="Bookman Old Style"/>
          <w:b/>
          <w:sz w:val="24"/>
          <w:szCs w:val="24"/>
        </w:rPr>
      </w:pPr>
      <w:r>
        <w:rPr>
          <w:rFonts w:ascii="Bookman Old Style" w:hAnsi="Bookman Old Style"/>
          <w:b/>
          <w:sz w:val="24"/>
          <w:szCs w:val="24"/>
        </w:rPr>
        <w:t xml:space="preserve">SECTION A.  </w:t>
      </w:r>
      <w:r>
        <w:rPr>
          <w:rFonts w:ascii="Bookman Old Style" w:hAnsi="Bookman Old Style"/>
          <w:b/>
          <w:sz w:val="24"/>
          <w:szCs w:val="24"/>
          <w:u w:val="single"/>
        </w:rPr>
        <w:t>LANDS TO WHICH THIS ORDINANCE APPLIES</w:t>
      </w:r>
    </w:p>
    <w:p w14:paraId="055841C9" w14:textId="77777777" w:rsidR="00274C86" w:rsidRDefault="00274C86">
      <w:pPr>
        <w:tabs>
          <w:tab w:val="left" w:pos="480"/>
          <w:tab w:val="left" w:pos="1080"/>
        </w:tabs>
        <w:suppressAutoHyphens/>
        <w:rPr>
          <w:rFonts w:ascii="Bookman Old Style" w:hAnsi="Bookman Old Style"/>
          <w:b/>
          <w:sz w:val="24"/>
          <w:szCs w:val="24"/>
        </w:rPr>
      </w:pPr>
    </w:p>
    <w:p w14:paraId="25E0634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 xml:space="preserve">The ordinance shall apply to all areas of special flood hazard with the jurisdiction of </w:t>
      </w:r>
      <w:r w:rsidR="00781DBD">
        <w:rPr>
          <w:rFonts w:ascii="Bookman Old Style" w:hAnsi="Bookman Old Style"/>
          <w:color w:val="0000FF"/>
          <w:sz w:val="24"/>
          <w:szCs w:val="24"/>
        </w:rPr>
        <w:t xml:space="preserve">the City </w:t>
      </w:r>
      <w:r w:rsidR="007A6AA9">
        <w:rPr>
          <w:rFonts w:ascii="Bookman Old Style" w:hAnsi="Bookman Old Style"/>
          <w:color w:val="0000FF"/>
          <w:sz w:val="24"/>
        </w:rPr>
        <w:t xml:space="preserve">(or County) </w:t>
      </w:r>
      <w:r w:rsidR="00781DBD">
        <w:rPr>
          <w:rFonts w:ascii="Bookman Old Style" w:hAnsi="Bookman Old Style"/>
          <w:color w:val="0000FF"/>
          <w:sz w:val="24"/>
          <w:szCs w:val="24"/>
        </w:rPr>
        <w:t xml:space="preserve">of </w:t>
      </w:r>
      <w:r w:rsidR="00300CFA">
        <w:rPr>
          <w:rFonts w:ascii="Bookman Old Style" w:hAnsi="Bookman Old Style"/>
          <w:color w:val="0000FF"/>
          <w:sz w:val="24"/>
          <w:szCs w:val="24"/>
        </w:rPr>
        <w:t>XXX</w:t>
      </w:r>
      <w:r>
        <w:rPr>
          <w:rFonts w:ascii="Bookman Old Style" w:hAnsi="Bookman Old Style"/>
          <w:sz w:val="24"/>
          <w:szCs w:val="24"/>
        </w:rPr>
        <w:t>.</w:t>
      </w:r>
    </w:p>
    <w:p w14:paraId="2C4DA1E4" w14:textId="77777777" w:rsidR="00274C86" w:rsidRDefault="00274C86">
      <w:pPr>
        <w:tabs>
          <w:tab w:val="left" w:pos="480"/>
          <w:tab w:val="left" w:pos="1080"/>
        </w:tabs>
        <w:suppressAutoHyphens/>
        <w:rPr>
          <w:rFonts w:ascii="Bookman Old Style" w:hAnsi="Bookman Old Style"/>
          <w:b/>
          <w:sz w:val="24"/>
          <w:szCs w:val="24"/>
        </w:rPr>
      </w:pPr>
    </w:p>
    <w:p w14:paraId="39486E69" w14:textId="77777777" w:rsidR="00274C86" w:rsidRDefault="00274C86">
      <w:pPr>
        <w:tabs>
          <w:tab w:val="left" w:pos="480"/>
          <w:tab w:val="left" w:pos="1080"/>
        </w:tabs>
        <w:suppressAutoHyphens/>
        <w:rPr>
          <w:rFonts w:ascii="Bookman Old Style" w:hAnsi="Bookman Old Style"/>
          <w:b/>
          <w:sz w:val="24"/>
          <w:szCs w:val="24"/>
          <w:u w:val="single"/>
        </w:rPr>
      </w:pPr>
      <w:r>
        <w:rPr>
          <w:rFonts w:ascii="Bookman Old Style" w:hAnsi="Bookman Old Style"/>
          <w:b/>
          <w:sz w:val="24"/>
          <w:szCs w:val="24"/>
        </w:rPr>
        <w:t xml:space="preserve">SECTION B.  </w:t>
      </w:r>
      <w:r>
        <w:rPr>
          <w:rFonts w:ascii="Bookman Old Style" w:hAnsi="Bookman Old Style"/>
          <w:b/>
          <w:sz w:val="24"/>
          <w:szCs w:val="24"/>
          <w:u w:val="single"/>
        </w:rPr>
        <w:t>BASIS FOR ESTABLISHING THE AREAS OF SPECIAL FLOOD HAZARD</w:t>
      </w:r>
    </w:p>
    <w:p w14:paraId="2AC09008" w14:textId="77777777" w:rsidR="00274C86" w:rsidRDefault="00274C86">
      <w:pPr>
        <w:tabs>
          <w:tab w:val="left" w:pos="480"/>
          <w:tab w:val="left" w:pos="1080"/>
        </w:tabs>
        <w:suppressAutoHyphens/>
        <w:rPr>
          <w:rFonts w:ascii="Bookman Old Style" w:hAnsi="Bookman Old Style"/>
          <w:b/>
          <w:sz w:val="24"/>
          <w:szCs w:val="24"/>
          <w:u w:val="single"/>
        </w:rPr>
      </w:pPr>
    </w:p>
    <w:p w14:paraId="38624D3C" w14:textId="70DEBAA5" w:rsidR="00274C86" w:rsidRDefault="00274C86">
      <w:pPr>
        <w:tabs>
          <w:tab w:val="left" w:pos="480"/>
          <w:tab w:val="left" w:pos="1080"/>
        </w:tabs>
        <w:suppressAutoHyphens/>
        <w:rPr>
          <w:rFonts w:ascii="Bookman Old Style" w:hAnsi="Bookman Old Style"/>
          <w:bCs/>
          <w:sz w:val="24"/>
          <w:szCs w:val="24"/>
        </w:rPr>
      </w:pPr>
      <w:r>
        <w:rPr>
          <w:rFonts w:ascii="Bookman Old Style" w:hAnsi="Bookman Old Style"/>
          <w:bCs/>
          <w:sz w:val="24"/>
          <w:szCs w:val="24"/>
        </w:rPr>
        <w:t>The areas of special flood hazard identified by the Federal Emergency Management Agency in the Flood</w:t>
      </w:r>
      <w:r w:rsidR="00781DBD">
        <w:rPr>
          <w:rFonts w:ascii="Bookman Old Style" w:hAnsi="Bookman Old Style"/>
          <w:bCs/>
          <w:sz w:val="24"/>
          <w:szCs w:val="24"/>
        </w:rPr>
        <w:t xml:space="preserve"> Insurance Rate Map (FIRM), </w:t>
      </w:r>
      <w:r>
        <w:rPr>
          <w:rFonts w:ascii="Bookman Old Style" w:hAnsi="Bookman Old Style"/>
          <w:bCs/>
          <w:sz w:val="24"/>
          <w:szCs w:val="24"/>
        </w:rPr>
        <w:t>Community Number</w:t>
      </w:r>
      <w:r w:rsidR="00781DBD">
        <w:rPr>
          <w:rFonts w:ascii="Bookman Old Style" w:hAnsi="Bookman Old Style"/>
          <w:bCs/>
          <w:sz w:val="24"/>
          <w:szCs w:val="24"/>
        </w:rPr>
        <w:t xml:space="preserve"> </w:t>
      </w:r>
      <w:r w:rsidR="0099726B">
        <w:rPr>
          <w:rFonts w:ascii="Bookman Old Style" w:hAnsi="Bookman Old Style"/>
          <w:color w:val="0000FF"/>
          <w:sz w:val="24"/>
          <w:szCs w:val="24"/>
        </w:rPr>
        <w:t>XXXXXX</w:t>
      </w:r>
      <w:r w:rsidRPr="00781DBD">
        <w:rPr>
          <w:rFonts w:ascii="Bookman Old Style" w:hAnsi="Bookman Old Style"/>
          <w:color w:val="0000FF"/>
          <w:sz w:val="24"/>
          <w:szCs w:val="24"/>
        </w:rPr>
        <w:t>,</w:t>
      </w:r>
      <w:r>
        <w:rPr>
          <w:rFonts w:ascii="Bookman Old Style" w:hAnsi="Bookman Old Style"/>
          <w:bCs/>
          <w:sz w:val="24"/>
          <w:szCs w:val="24"/>
        </w:rPr>
        <w:t xml:space="preserve"> </w:t>
      </w:r>
      <w:r w:rsidR="00781DBD">
        <w:rPr>
          <w:rFonts w:ascii="Bookman Old Style" w:hAnsi="Bookman Old Style"/>
          <w:bCs/>
          <w:sz w:val="24"/>
          <w:szCs w:val="24"/>
        </w:rPr>
        <w:t xml:space="preserve">dated </w:t>
      </w:r>
      <w:r w:rsidR="0099726B">
        <w:rPr>
          <w:rFonts w:ascii="Bookman Old Style" w:hAnsi="Bookman Old Style"/>
          <w:bCs/>
          <w:color w:val="0000FF"/>
          <w:sz w:val="24"/>
          <w:szCs w:val="24"/>
        </w:rPr>
        <w:t>XXXX</w:t>
      </w:r>
      <w:r w:rsidR="00781DBD" w:rsidRPr="00781DBD">
        <w:rPr>
          <w:rFonts w:ascii="Bookman Old Style" w:hAnsi="Bookman Old Style"/>
          <w:bCs/>
          <w:color w:val="0000FF"/>
          <w:sz w:val="24"/>
          <w:szCs w:val="24"/>
        </w:rPr>
        <w:t>, 20</w:t>
      </w:r>
      <w:r w:rsidR="00B54BA5">
        <w:rPr>
          <w:rFonts w:ascii="Bookman Old Style" w:hAnsi="Bookman Old Style"/>
          <w:bCs/>
          <w:color w:val="0000FF"/>
          <w:sz w:val="24"/>
          <w:szCs w:val="24"/>
        </w:rPr>
        <w:t>X</w:t>
      </w:r>
      <w:r w:rsidR="00D94E4A">
        <w:rPr>
          <w:rFonts w:ascii="Bookman Old Style" w:hAnsi="Bookman Old Style"/>
          <w:bCs/>
          <w:color w:val="0000FF"/>
          <w:sz w:val="24"/>
          <w:szCs w:val="24"/>
        </w:rPr>
        <w:t>X</w:t>
      </w:r>
      <w:r w:rsidR="00781DBD">
        <w:rPr>
          <w:rFonts w:ascii="Bookman Old Style" w:hAnsi="Bookman Old Style"/>
          <w:bCs/>
          <w:sz w:val="24"/>
          <w:szCs w:val="24"/>
        </w:rPr>
        <w:t>,</w:t>
      </w:r>
      <w:r>
        <w:rPr>
          <w:rFonts w:ascii="Bookman Old Style" w:hAnsi="Bookman Old Style"/>
          <w:bCs/>
          <w:sz w:val="24"/>
          <w:szCs w:val="24"/>
        </w:rPr>
        <w:t xml:space="preserve"> and any revisions thereto are hereby adopted by reference and declared to be a part of this ordinance.</w:t>
      </w:r>
    </w:p>
    <w:p w14:paraId="2E39D7D5" w14:textId="77777777" w:rsidR="00274C86" w:rsidRDefault="00274C86">
      <w:pPr>
        <w:tabs>
          <w:tab w:val="left" w:pos="480"/>
          <w:tab w:val="left" w:pos="1080"/>
        </w:tabs>
        <w:suppressAutoHyphens/>
        <w:rPr>
          <w:rFonts w:ascii="Bookman Old Style" w:hAnsi="Bookman Old Style"/>
          <w:bCs/>
          <w:sz w:val="24"/>
          <w:szCs w:val="24"/>
        </w:rPr>
      </w:pPr>
    </w:p>
    <w:p w14:paraId="7C19C27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C.  </w:t>
      </w:r>
      <w:r>
        <w:rPr>
          <w:rFonts w:ascii="Bookman Old Style" w:hAnsi="Bookman Old Style"/>
          <w:b/>
          <w:sz w:val="24"/>
          <w:szCs w:val="24"/>
          <w:u w:val="single"/>
        </w:rPr>
        <w:t>ESTABLISHMENT OF DEVELOPMENT PERMIT</w:t>
      </w:r>
    </w:p>
    <w:p w14:paraId="0346695D" w14:textId="77777777" w:rsidR="00274C86" w:rsidRDefault="00274C86">
      <w:pPr>
        <w:tabs>
          <w:tab w:val="left" w:pos="480"/>
          <w:tab w:val="left" w:pos="1080"/>
        </w:tabs>
        <w:suppressAutoHyphens/>
        <w:rPr>
          <w:rFonts w:ascii="Bookman Old Style" w:hAnsi="Bookman Old Style"/>
          <w:sz w:val="24"/>
          <w:szCs w:val="24"/>
        </w:rPr>
      </w:pPr>
    </w:p>
    <w:p w14:paraId="3F44BA53"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 Floodplain Development Permit shall be required to ensure conformance with the provisions of this ordinance.</w:t>
      </w:r>
    </w:p>
    <w:p w14:paraId="4AACDC11" w14:textId="77777777" w:rsidR="00274C86" w:rsidRDefault="00274C86">
      <w:pPr>
        <w:pStyle w:val="EndnoteText"/>
        <w:tabs>
          <w:tab w:val="left" w:pos="480"/>
          <w:tab w:val="left" w:pos="1080"/>
        </w:tabs>
        <w:suppressAutoHyphens/>
        <w:rPr>
          <w:rFonts w:ascii="Bookman Old Style" w:hAnsi="Bookman Old Style"/>
          <w:szCs w:val="24"/>
        </w:rPr>
      </w:pPr>
    </w:p>
    <w:p w14:paraId="648367D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D.  </w:t>
      </w:r>
      <w:r>
        <w:rPr>
          <w:rFonts w:ascii="Bookman Old Style" w:hAnsi="Bookman Old Style"/>
          <w:b/>
          <w:sz w:val="24"/>
          <w:szCs w:val="24"/>
          <w:u w:val="single"/>
        </w:rPr>
        <w:t>COMPLIANCE</w:t>
      </w:r>
    </w:p>
    <w:p w14:paraId="2032AF7E" w14:textId="77777777" w:rsidR="00274C86" w:rsidRDefault="00274C86">
      <w:pPr>
        <w:tabs>
          <w:tab w:val="left" w:pos="480"/>
          <w:tab w:val="left" w:pos="1080"/>
        </w:tabs>
        <w:suppressAutoHyphens/>
        <w:rPr>
          <w:rFonts w:ascii="Bookman Old Style" w:hAnsi="Bookman Old Style"/>
          <w:sz w:val="24"/>
          <w:szCs w:val="24"/>
        </w:rPr>
      </w:pPr>
    </w:p>
    <w:p w14:paraId="53834432"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No structure or land shall hereafter be located, altered, or have its use changed without full compliance with the terms of this ordinance and other applicable regulations.</w:t>
      </w:r>
    </w:p>
    <w:p w14:paraId="6DDC20AE" w14:textId="77777777" w:rsidR="00274C86" w:rsidRDefault="00274C86">
      <w:pPr>
        <w:tabs>
          <w:tab w:val="left" w:pos="480"/>
          <w:tab w:val="left" w:pos="1080"/>
        </w:tabs>
        <w:suppressAutoHyphens/>
        <w:rPr>
          <w:rFonts w:ascii="Bookman Old Style" w:hAnsi="Bookman Old Style"/>
          <w:sz w:val="24"/>
          <w:szCs w:val="24"/>
        </w:rPr>
      </w:pPr>
    </w:p>
    <w:p w14:paraId="30DEB05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E.  </w:t>
      </w:r>
      <w:r>
        <w:rPr>
          <w:rFonts w:ascii="Bookman Old Style" w:hAnsi="Bookman Old Style"/>
          <w:b/>
          <w:sz w:val="24"/>
          <w:szCs w:val="24"/>
          <w:u w:val="single"/>
        </w:rPr>
        <w:t>ABROGATION AND GREATER RESTRICTIONS</w:t>
      </w:r>
    </w:p>
    <w:p w14:paraId="6A1FE0A1" w14:textId="77777777" w:rsidR="00274C86" w:rsidRDefault="00274C86">
      <w:pPr>
        <w:tabs>
          <w:tab w:val="left" w:pos="480"/>
          <w:tab w:val="left" w:pos="1080"/>
        </w:tabs>
        <w:suppressAutoHyphens/>
        <w:rPr>
          <w:rFonts w:ascii="Bookman Old Style" w:hAnsi="Bookman Old Style"/>
          <w:sz w:val="24"/>
          <w:szCs w:val="24"/>
        </w:rPr>
      </w:pPr>
    </w:p>
    <w:p w14:paraId="63F97753"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14:paraId="74638823" w14:textId="77777777" w:rsidR="00274C86" w:rsidRDefault="00274C86">
      <w:pPr>
        <w:tabs>
          <w:tab w:val="left" w:pos="480"/>
          <w:tab w:val="left" w:pos="1080"/>
        </w:tabs>
        <w:suppressAutoHyphens/>
        <w:rPr>
          <w:rFonts w:ascii="Bookman Old Style" w:hAnsi="Bookman Old Style"/>
          <w:b/>
          <w:sz w:val="24"/>
          <w:szCs w:val="24"/>
        </w:rPr>
      </w:pPr>
    </w:p>
    <w:p w14:paraId="296A9084"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F.  </w:t>
      </w:r>
      <w:r>
        <w:rPr>
          <w:rFonts w:ascii="Bookman Old Style" w:hAnsi="Bookman Old Style"/>
          <w:b/>
          <w:sz w:val="24"/>
          <w:szCs w:val="24"/>
          <w:u w:val="single"/>
        </w:rPr>
        <w:t>INTERPRETATION</w:t>
      </w:r>
    </w:p>
    <w:p w14:paraId="7836DDB5" w14:textId="77777777" w:rsidR="00274C86" w:rsidRDefault="00274C86">
      <w:pPr>
        <w:tabs>
          <w:tab w:val="left" w:pos="480"/>
          <w:tab w:val="left" w:pos="1080"/>
        </w:tabs>
        <w:suppressAutoHyphens/>
        <w:rPr>
          <w:rFonts w:ascii="Bookman Old Style" w:hAnsi="Bookman Old Style"/>
          <w:sz w:val="24"/>
          <w:szCs w:val="24"/>
        </w:rPr>
      </w:pPr>
    </w:p>
    <w:p w14:paraId="6BE46D13"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In the interpretation and application of this ordinance, all provisions shall be: (1) considered as minimum requirements; (2) liberally construed in favor of the governing body; and (3) deemed neither to limit nor repeal any other powers granted under State statutes.</w:t>
      </w:r>
    </w:p>
    <w:p w14:paraId="353969B7" w14:textId="77777777" w:rsidR="00274C86" w:rsidRDefault="00274C86">
      <w:pPr>
        <w:tabs>
          <w:tab w:val="left" w:pos="480"/>
          <w:tab w:val="left" w:pos="1080"/>
        </w:tabs>
        <w:suppressAutoHyphens/>
        <w:rPr>
          <w:rFonts w:ascii="Bookman Old Style" w:hAnsi="Bookman Old Style"/>
          <w:sz w:val="24"/>
          <w:szCs w:val="24"/>
        </w:rPr>
      </w:pPr>
    </w:p>
    <w:p w14:paraId="7699560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G.  </w:t>
      </w:r>
      <w:r>
        <w:rPr>
          <w:rFonts w:ascii="Bookman Old Style" w:hAnsi="Bookman Old Style"/>
          <w:b/>
          <w:sz w:val="24"/>
          <w:szCs w:val="24"/>
          <w:u w:val="single"/>
        </w:rPr>
        <w:t>WARNING AND DISCLAIMER O</w:t>
      </w:r>
      <w:r w:rsidR="00AC43D2">
        <w:rPr>
          <w:rFonts w:ascii="Bookman Old Style" w:hAnsi="Bookman Old Style"/>
          <w:b/>
          <w:sz w:val="24"/>
          <w:szCs w:val="24"/>
          <w:u w:val="single"/>
        </w:rPr>
        <w:t>F</w:t>
      </w:r>
      <w:r>
        <w:rPr>
          <w:rFonts w:ascii="Bookman Old Style" w:hAnsi="Bookman Old Style"/>
          <w:b/>
          <w:sz w:val="24"/>
          <w:szCs w:val="24"/>
          <w:u w:val="single"/>
        </w:rPr>
        <w:t xml:space="preserve"> LIABILITY</w:t>
      </w:r>
    </w:p>
    <w:p w14:paraId="73869F30" w14:textId="77777777" w:rsidR="00274C86" w:rsidRDefault="00274C86">
      <w:pPr>
        <w:tabs>
          <w:tab w:val="left" w:pos="480"/>
          <w:tab w:val="left" w:pos="1080"/>
        </w:tabs>
        <w:suppressAutoHyphens/>
        <w:rPr>
          <w:rFonts w:ascii="Bookman Old Style" w:hAnsi="Bookman Old Style"/>
          <w:sz w:val="24"/>
          <w:szCs w:val="24"/>
        </w:rPr>
      </w:pPr>
    </w:p>
    <w:p w14:paraId="0E95E176"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14:paraId="26F72A6F" w14:textId="77777777" w:rsidR="00274C86" w:rsidRDefault="00274C86">
      <w:pPr>
        <w:tabs>
          <w:tab w:val="center" w:pos="4680"/>
        </w:tabs>
        <w:suppressAutoHyphens/>
        <w:rPr>
          <w:rFonts w:ascii="Bookman Old Style" w:hAnsi="Bookman Old Style"/>
          <w:b/>
          <w:sz w:val="24"/>
          <w:szCs w:val="24"/>
        </w:rPr>
      </w:pPr>
    </w:p>
    <w:p w14:paraId="7323B17F" w14:textId="77777777" w:rsidR="00274C86" w:rsidRDefault="00274C86">
      <w:pPr>
        <w:tabs>
          <w:tab w:val="center" w:pos="4680"/>
        </w:tabs>
        <w:suppressAutoHyphens/>
        <w:rPr>
          <w:rFonts w:ascii="Bookman Old Style" w:hAnsi="Bookman Old Style"/>
          <w:b/>
          <w:sz w:val="24"/>
          <w:szCs w:val="24"/>
        </w:rPr>
      </w:pPr>
    </w:p>
    <w:p w14:paraId="3B5D58C9" w14:textId="77777777" w:rsidR="00440819" w:rsidRDefault="00440819">
      <w:pPr>
        <w:tabs>
          <w:tab w:val="center" w:pos="4680"/>
        </w:tabs>
        <w:suppressAutoHyphens/>
        <w:rPr>
          <w:rFonts w:ascii="Bookman Old Style" w:hAnsi="Bookman Old Style"/>
          <w:b/>
          <w:sz w:val="24"/>
          <w:szCs w:val="24"/>
        </w:rPr>
      </w:pPr>
    </w:p>
    <w:p w14:paraId="0723F668" w14:textId="77777777" w:rsidR="00274C86" w:rsidRDefault="00274C86">
      <w:pPr>
        <w:tabs>
          <w:tab w:val="center" w:pos="4680"/>
        </w:tabs>
        <w:suppressAutoHyphens/>
        <w:rPr>
          <w:rFonts w:ascii="Bookman Old Style" w:hAnsi="Bookman Old Style"/>
          <w:b/>
          <w:sz w:val="24"/>
          <w:szCs w:val="24"/>
        </w:rPr>
      </w:pPr>
      <w:r>
        <w:rPr>
          <w:rFonts w:ascii="Bookman Old Style" w:hAnsi="Bookman Old Style"/>
          <w:b/>
          <w:sz w:val="24"/>
          <w:szCs w:val="24"/>
        </w:rPr>
        <w:tab/>
        <w:t>ARTICLE 4</w:t>
      </w:r>
    </w:p>
    <w:p w14:paraId="09B0B007" w14:textId="77777777" w:rsidR="00274C86" w:rsidRDefault="00274C86">
      <w:pPr>
        <w:tabs>
          <w:tab w:val="left" w:pos="480"/>
          <w:tab w:val="left" w:pos="1080"/>
        </w:tabs>
        <w:suppressAutoHyphens/>
        <w:rPr>
          <w:rFonts w:ascii="Bookman Old Style" w:hAnsi="Bookman Old Style"/>
          <w:b/>
          <w:sz w:val="24"/>
          <w:szCs w:val="24"/>
        </w:rPr>
      </w:pPr>
    </w:p>
    <w:p w14:paraId="5A5DB184" w14:textId="77777777" w:rsidR="00274C86" w:rsidRDefault="00274C86">
      <w:pPr>
        <w:tabs>
          <w:tab w:val="left" w:pos="480"/>
          <w:tab w:val="left" w:pos="1080"/>
        </w:tabs>
        <w:suppressAutoHyphens/>
        <w:rPr>
          <w:rFonts w:ascii="Bookman Old Style" w:hAnsi="Bookman Old Style"/>
          <w:b/>
          <w:sz w:val="24"/>
          <w:szCs w:val="24"/>
        </w:rPr>
      </w:pPr>
    </w:p>
    <w:p w14:paraId="576FFEE7" w14:textId="77777777" w:rsidR="00274C86" w:rsidRDefault="00274C86">
      <w:pPr>
        <w:pStyle w:val="Heading1"/>
        <w:tabs>
          <w:tab w:val="clear" w:pos="480"/>
          <w:tab w:val="clear" w:pos="1080"/>
          <w:tab w:val="center" w:pos="4680"/>
        </w:tabs>
        <w:rPr>
          <w:szCs w:val="24"/>
        </w:rPr>
      </w:pPr>
      <w:r>
        <w:rPr>
          <w:szCs w:val="24"/>
        </w:rPr>
        <w:tab/>
        <w:t>ADMINISTRATION</w:t>
      </w:r>
    </w:p>
    <w:p w14:paraId="7E92B79C" w14:textId="77777777" w:rsidR="00274C86" w:rsidRDefault="00274C86">
      <w:pPr>
        <w:tabs>
          <w:tab w:val="left" w:pos="480"/>
          <w:tab w:val="left" w:pos="1080"/>
        </w:tabs>
        <w:suppressAutoHyphens/>
        <w:rPr>
          <w:rFonts w:ascii="Bookman Old Style" w:hAnsi="Bookman Old Style"/>
          <w:b/>
          <w:sz w:val="24"/>
          <w:szCs w:val="24"/>
        </w:rPr>
      </w:pPr>
    </w:p>
    <w:p w14:paraId="5D9AD7C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lastRenderedPageBreak/>
        <w:t xml:space="preserve">SECTION A.  </w:t>
      </w:r>
      <w:r>
        <w:rPr>
          <w:rFonts w:ascii="Bookman Old Style" w:hAnsi="Bookman Old Style"/>
          <w:b/>
          <w:sz w:val="24"/>
          <w:szCs w:val="24"/>
          <w:u w:val="single"/>
        </w:rPr>
        <w:t>DESIGNATION OF THE FLOODPLAIN ADMINISTRATOR</w:t>
      </w:r>
    </w:p>
    <w:p w14:paraId="1853D92A" w14:textId="77777777" w:rsidR="00274C86" w:rsidRDefault="00274C86">
      <w:pPr>
        <w:tabs>
          <w:tab w:val="left" w:pos="480"/>
          <w:tab w:val="left" w:pos="1080"/>
        </w:tabs>
        <w:suppressAutoHyphens/>
        <w:rPr>
          <w:rFonts w:ascii="Bookman Old Style" w:hAnsi="Bookman Old Style"/>
          <w:sz w:val="24"/>
          <w:szCs w:val="24"/>
        </w:rPr>
      </w:pPr>
    </w:p>
    <w:p w14:paraId="63BECFC3" w14:textId="51B4127D"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 xml:space="preserve">The </w:t>
      </w:r>
      <w:r w:rsidR="0099726B">
        <w:rPr>
          <w:rFonts w:ascii="Bookman Old Style" w:hAnsi="Bookman Old Style"/>
          <w:color w:val="0000FF"/>
          <w:sz w:val="24"/>
          <w:szCs w:val="24"/>
        </w:rPr>
        <w:t>XXX</w:t>
      </w:r>
      <w:r w:rsidR="00B54BA5">
        <w:rPr>
          <w:rFonts w:ascii="Bookman Old Style" w:hAnsi="Bookman Old Style"/>
          <w:color w:val="0000FF"/>
          <w:sz w:val="24"/>
          <w:szCs w:val="24"/>
        </w:rPr>
        <w:t xml:space="preserve">, </w:t>
      </w:r>
      <w:r w:rsidR="00B54BA5" w:rsidRPr="00B54BA5">
        <w:rPr>
          <w:rFonts w:ascii="Bookman Old Style" w:hAnsi="Bookman Old Style"/>
          <w:sz w:val="24"/>
          <w:szCs w:val="24"/>
        </w:rPr>
        <w:t>or their designee</w:t>
      </w:r>
      <w:r w:rsidR="00B54BA5">
        <w:rPr>
          <w:rFonts w:ascii="Bookman Old Style" w:hAnsi="Bookman Old Style"/>
          <w:sz w:val="24"/>
          <w:szCs w:val="24"/>
        </w:rPr>
        <w:t>,</w:t>
      </w:r>
      <w:r w:rsidR="00781DBD" w:rsidRPr="00905EBC">
        <w:rPr>
          <w:rFonts w:ascii="Bookman Old Style" w:hAnsi="Bookman Old Style"/>
          <w:color w:val="0000FF"/>
          <w:sz w:val="24"/>
          <w:szCs w:val="24"/>
        </w:rPr>
        <w:t xml:space="preserve"> </w:t>
      </w:r>
      <w:r>
        <w:rPr>
          <w:rFonts w:ascii="Bookman Old Style" w:hAnsi="Bookman Old Style"/>
          <w:sz w:val="24"/>
          <w:szCs w:val="24"/>
        </w:rPr>
        <w:t>is hereby appointed the Floodplain Administrator to administer and implement the provisions of this ordinance and other appropriate sections of 44 CFR (Emergency Management and Assistance - National Flood Insurance Program Regulations) pertaining to floodplain management.</w:t>
      </w:r>
    </w:p>
    <w:p w14:paraId="2A354BD3" w14:textId="77777777" w:rsidR="00274C86" w:rsidRDefault="00274C86">
      <w:pPr>
        <w:pStyle w:val="EndnoteText"/>
        <w:tabs>
          <w:tab w:val="left" w:pos="480"/>
          <w:tab w:val="left" w:pos="1080"/>
        </w:tabs>
        <w:suppressAutoHyphens/>
        <w:rPr>
          <w:rFonts w:ascii="Bookman Old Style" w:hAnsi="Bookman Old Style"/>
          <w:szCs w:val="24"/>
        </w:rPr>
      </w:pPr>
    </w:p>
    <w:p w14:paraId="59AAAB4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B.  </w:t>
      </w:r>
      <w:r>
        <w:rPr>
          <w:rFonts w:ascii="Bookman Old Style" w:hAnsi="Bookman Old Style"/>
          <w:b/>
          <w:sz w:val="24"/>
          <w:szCs w:val="24"/>
          <w:u w:val="single"/>
        </w:rPr>
        <w:t>DUTIES &amp; RESPONSIBILITIES OF THE FLOODPLAIN ADMINISTRATOR</w:t>
      </w:r>
    </w:p>
    <w:p w14:paraId="0379A388" w14:textId="77777777" w:rsidR="00274C86" w:rsidRDefault="00274C86">
      <w:pPr>
        <w:tabs>
          <w:tab w:val="left" w:pos="480"/>
          <w:tab w:val="left" w:pos="1080"/>
        </w:tabs>
        <w:suppressAutoHyphens/>
        <w:rPr>
          <w:rFonts w:ascii="Bookman Old Style" w:hAnsi="Bookman Old Style"/>
          <w:sz w:val="24"/>
          <w:szCs w:val="24"/>
        </w:rPr>
      </w:pPr>
    </w:p>
    <w:p w14:paraId="6C83389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Duties and responsibilities of the Floodplain Administrator shall include, but not be limited to, the following:</w:t>
      </w:r>
    </w:p>
    <w:p w14:paraId="01203004" w14:textId="77777777" w:rsidR="00274C86" w:rsidRDefault="00274C86">
      <w:pPr>
        <w:tabs>
          <w:tab w:val="left" w:pos="480"/>
          <w:tab w:val="left" w:pos="1080"/>
        </w:tabs>
        <w:suppressAutoHyphens/>
        <w:rPr>
          <w:rFonts w:ascii="Bookman Old Style" w:hAnsi="Bookman Old Style"/>
          <w:sz w:val="24"/>
          <w:szCs w:val="24"/>
        </w:rPr>
      </w:pPr>
    </w:p>
    <w:p w14:paraId="4ADEAD7E" w14:textId="77777777" w:rsidR="00274C86" w:rsidRDefault="00274C86">
      <w:pPr>
        <w:pStyle w:val="BodyText"/>
        <w:rPr>
          <w:szCs w:val="24"/>
        </w:rPr>
      </w:pPr>
      <w:r>
        <w:rPr>
          <w:szCs w:val="24"/>
        </w:rPr>
        <w:tab/>
        <w:t>(1) Maintain and hold open for public inspection all records pertaining to the provisions of this ordinance.</w:t>
      </w:r>
    </w:p>
    <w:p w14:paraId="5BB2A2C6" w14:textId="77777777" w:rsidR="00274C86" w:rsidRDefault="00274C86">
      <w:pPr>
        <w:pStyle w:val="EndnoteText"/>
        <w:tabs>
          <w:tab w:val="left" w:pos="480"/>
          <w:tab w:val="left" w:pos="1080"/>
        </w:tabs>
        <w:suppressAutoHyphens/>
        <w:rPr>
          <w:rFonts w:ascii="Bookman Old Style" w:hAnsi="Bookman Old Style"/>
          <w:szCs w:val="24"/>
        </w:rPr>
      </w:pPr>
    </w:p>
    <w:p w14:paraId="6F1B6FBA"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(2) Review permit application to determine whether to ensure that the proposed building site project, including the placement of manufactured homes, will be reasonably safe from flooding.</w:t>
      </w:r>
    </w:p>
    <w:p w14:paraId="0A9A1EB2" w14:textId="77777777" w:rsidR="00274C86" w:rsidRDefault="00274C86">
      <w:pPr>
        <w:pStyle w:val="EndnoteText"/>
        <w:tabs>
          <w:tab w:val="left" w:pos="480"/>
          <w:tab w:val="left" w:pos="1080"/>
        </w:tabs>
        <w:suppressAutoHyphens/>
        <w:rPr>
          <w:rFonts w:ascii="Bookman Old Style" w:hAnsi="Bookman Old Style"/>
          <w:szCs w:val="24"/>
        </w:rPr>
      </w:pPr>
    </w:p>
    <w:p w14:paraId="55984A56"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(3) Review, approve or deny all applications for development permits     required by adoption of this ordinance.</w:t>
      </w:r>
    </w:p>
    <w:p w14:paraId="4E689D82" w14:textId="77777777" w:rsidR="00274C86" w:rsidRDefault="00274C86">
      <w:pPr>
        <w:tabs>
          <w:tab w:val="left" w:pos="480"/>
          <w:tab w:val="left" w:pos="1080"/>
        </w:tabs>
        <w:suppressAutoHyphens/>
        <w:rPr>
          <w:rFonts w:ascii="Bookman Old Style" w:hAnsi="Bookman Old Style"/>
          <w:sz w:val="24"/>
          <w:szCs w:val="24"/>
        </w:rPr>
      </w:pPr>
    </w:p>
    <w:p w14:paraId="1E6F5D05"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14:paraId="315045A9" w14:textId="77777777" w:rsidR="00274C86" w:rsidRDefault="00274C86">
      <w:pPr>
        <w:tabs>
          <w:tab w:val="left" w:pos="480"/>
          <w:tab w:val="left" w:pos="1080"/>
        </w:tabs>
        <w:suppressAutoHyphens/>
        <w:rPr>
          <w:rFonts w:ascii="Bookman Old Style" w:hAnsi="Bookman Old Style"/>
          <w:sz w:val="24"/>
          <w:szCs w:val="24"/>
        </w:rPr>
      </w:pPr>
    </w:p>
    <w:p w14:paraId="6F8D2AC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(5) Where interpretation is needed as to the exact location of the       boundaries of the areas of special flood hazards (for example, where there appears to be a conflict between a mapped boundary and actual field conditions) the Floodplain Administrator shall make the necessary interpretation.</w:t>
      </w:r>
    </w:p>
    <w:p w14:paraId="15ADF719" w14:textId="77777777" w:rsidR="00274C86" w:rsidRDefault="00274C86">
      <w:pPr>
        <w:tabs>
          <w:tab w:val="left" w:pos="480"/>
          <w:tab w:val="left" w:pos="1080"/>
        </w:tabs>
        <w:suppressAutoHyphens/>
        <w:rPr>
          <w:rFonts w:ascii="Bookman Old Style" w:hAnsi="Bookman Old Style"/>
          <w:sz w:val="24"/>
          <w:szCs w:val="24"/>
        </w:rPr>
      </w:pPr>
    </w:p>
    <w:p w14:paraId="4DED2A8F" w14:textId="569C7EE3"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sidR="007F1269" w:rsidRPr="007F1269">
        <w:rPr>
          <w:rFonts w:ascii="Bookman Old Style" w:hAnsi="Bookman Old Style"/>
          <w:sz w:val="24"/>
          <w:szCs w:val="24"/>
        </w:rPr>
        <w:t>(6) In riverine situations, notify adjacent communities, the Texas Commission on Environmental Quality (TCEQ), and the State Coordinating Agency which is the Texas Water Development Board (TWDB), prior to any alteration or relocation of a watercourse, and submit evidence of such notification to the Federal Emergency Management Agency (FEMA).</w:t>
      </w:r>
    </w:p>
    <w:p w14:paraId="1E869DCC" w14:textId="77777777" w:rsidR="00274C86" w:rsidRDefault="00274C86">
      <w:pPr>
        <w:tabs>
          <w:tab w:val="left" w:pos="480"/>
          <w:tab w:val="left" w:pos="1080"/>
        </w:tabs>
        <w:suppressAutoHyphens/>
        <w:rPr>
          <w:rFonts w:ascii="Bookman Old Style" w:hAnsi="Bookman Old Style"/>
          <w:sz w:val="24"/>
          <w:szCs w:val="24"/>
        </w:rPr>
      </w:pPr>
    </w:p>
    <w:p w14:paraId="2D60598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(7) Assure that the flood carrying capacity within the altered or relocated portion of any watercourse is maintained.</w:t>
      </w:r>
    </w:p>
    <w:p w14:paraId="64574F48" w14:textId="77777777" w:rsidR="00274C86" w:rsidRDefault="00274C86">
      <w:pPr>
        <w:tabs>
          <w:tab w:val="left" w:pos="480"/>
          <w:tab w:val="left" w:pos="1080"/>
        </w:tabs>
        <w:suppressAutoHyphens/>
        <w:rPr>
          <w:rFonts w:ascii="Bookman Old Style" w:hAnsi="Bookman Old Style"/>
          <w:sz w:val="24"/>
          <w:szCs w:val="24"/>
        </w:rPr>
      </w:pPr>
    </w:p>
    <w:p w14:paraId="048962B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lastRenderedPageBreak/>
        <w:tab/>
        <w:t>(8) When base flood elevation data has not been provided in accordance   with Article 3, Section B, the Floodplain Administrator shall obtain, review and reasonably utilize any base flood elevation data and floodway data available from a Federal, State or other source, in order to administer the provisions of Article 5.</w:t>
      </w:r>
    </w:p>
    <w:p w14:paraId="259BB223" w14:textId="77777777" w:rsidR="00274C86" w:rsidRDefault="00274C86">
      <w:pPr>
        <w:tabs>
          <w:tab w:val="left" w:pos="480"/>
          <w:tab w:val="left" w:pos="1080"/>
        </w:tabs>
        <w:suppressAutoHyphens/>
        <w:rPr>
          <w:rFonts w:ascii="Bookman Old Style" w:hAnsi="Bookman Old Style"/>
          <w:sz w:val="24"/>
          <w:szCs w:val="24"/>
        </w:rPr>
      </w:pPr>
    </w:p>
    <w:p w14:paraId="610DA50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C.  </w:t>
      </w:r>
      <w:r>
        <w:rPr>
          <w:rFonts w:ascii="Bookman Old Style" w:hAnsi="Bookman Old Style"/>
          <w:b/>
          <w:sz w:val="24"/>
          <w:szCs w:val="24"/>
          <w:u w:val="single"/>
        </w:rPr>
        <w:t>PERMIT PROCEDURES</w:t>
      </w:r>
    </w:p>
    <w:p w14:paraId="63810636" w14:textId="77777777" w:rsidR="00274C86" w:rsidRDefault="00274C86">
      <w:pPr>
        <w:tabs>
          <w:tab w:val="left" w:pos="480"/>
          <w:tab w:val="left" w:pos="1080"/>
        </w:tabs>
        <w:suppressAutoHyphens/>
        <w:rPr>
          <w:rFonts w:ascii="Bookman Old Style" w:hAnsi="Bookman Old Style"/>
          <w:b/>
          <w:sz w:val="24"/>
          <w:szCs w:val="24"/>
        </w:rPr>
      </w:pPr>
    </w:p>
    <w:p w14:paraId="67D82B7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14:paraId="6B07887B" w14:textId="77777777" w:rsidR="00274C86" w:rsidRDefault="00274C86">
      <w:pPr>
        <w:tabs>
          <w:tab w:val="left" w:pos="480"/>
          <w:tab w:val="left" w:pos="1080"/>
        </w:tabs>
        <w:suppressAutoHyphens/>
        <w:rPr>
          <w:rFonts w:ascii="Bookman Old Style" w:hAnsi="Bookman Old Style"/>
          <w:sz w:val="24"/>
          <w:szCs w:val="24"/>
        </w:rPr>
      </w:pPr>
    </w:p>
    <w:p w14:paraId="1B0BCF3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Elevation (in relation to mean sea level), of the lowest floor (including basement) of all new and substantially improved structures;</w:t>
      </w:r>
    </w:p>
    <w:p w14:paraId="2F1A6167" w14:textId="77777777" w:rsidR="00274C86" w:rsidRDefault="00274C86">
      <w:pPr>
        <w:tabs>
          <w:tab w:val="left" w:pos="480"/>
          <w:tab w:val="left" w:pos="1080"/>
        </w:tabs>
        <w:suppressAutoHyphens/>
        <w:rPr>
          <w:rFonts w:ascii="Bookman Old Style" w:hAnsi="Bookman Old Style"/>
          <w:sz w:val="24"/>
          <w:szCs w:val="24"/>
        </w:rPr>
      </w:pPr>
    </w:p>
    <w:p w14:paraId="22178B2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 xml:space="preserve">(b) Elevation in relation to mean sea level to which any nonresidential structure shall be floodproofed; </w:t>
      </w:r>
    </w:p>
    <w:p w14:paraId="7C413B3D" w14:textId="77777777" w:rsidR="00274C86" w:rsidRDefault="00274C86">
      <w:pPr>
        <w:tabs>
          <w:tab w:val="left" w:pos="480"/>
          <w:tab w:val="left" w:pos="1080"/>
        </w:tabs>
        <w:suppressAutoHyphens/>
        <w:rPr>
          <w:rFonts w:ascii="Bookman Old Style" w:hAnsi="Bookman Old Style"/>
          <w:strike/>
          <w:sz w:val="24"/>
          <w:szCs w:val="24"/>
        </w:rPr>
      </w:pPr>
    </w:p>
    <w:p w14:paraId="6D8A9396" w14:textId="77777777" w:rsidR="00274C86" w:rsidRDefault="00274C86">
      <w:pPr>
        <w:pStyle w:val="BodyText"/>
        <w:rPr>
          <w:szCs w:val="24"/>
        </w:rPr>
      </w:pPr>
      <w:r>
        <w:rPr>
          <w:szCs w:val="24"/>
        </w:rPr>
        <w:tab/>
      </w:r>
      <w:r>
        <w:rPr>
          <w:szCs w:val="24"/>
        </w:rPr>
        <w:tab/>
        <w:t>(c) A certificate from a registered professional engineer or architect that the nonresidential floodproofed structure shall meet the floodproofing criteria of Article 5, Section B (2);</w:t>
      </w:r>
    </w:p>
    <w:p w14:paraId="784CC837" w14:textId="77777777" w:rsidR="00274C86" w:rsidRDefault="00274C86">
      <w:pPr>
        <w:tabs>
          <w:tab w:val="left" w:pos="480"/>
          <w:tab w:val="left" w:pos="1080"/>
        </w:tabs>
        <w:suppressAutoHyphens/>
        <w:rPr>
          <w:rFonts w:ascii="Bookman Old Style" w:hAnsi="Bookman Old Style"/>
          <w:sz w:val="24"/>
          <w:szCs w:val="24"/>
        </w:rPr>
      </w:pPr>
    </w:p>
    <w:p w14:paraId="34A9E762"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(d) Description of the extent to which any watercourse or natural drainage will be altered or relocated as a result of proposed development.</w:t>
      </w:r>
    </w:p>
    <w:p w14:paraId="751E68C0" w14:textId="77777777" w:rsidR="00274C86" w:rsidRDefault="00274C86">
      <w:pPr>
        <w:tabs>
          <w:tab w:val="left" w:pos="480"/>
          <w:tab w:val="left" w:pos="1080"/>
        </w:tabs>
        <w:suppressAutoHyphens/>
        <w:rPr>
          <w:rFonts w:ascii="Bookman Old Style" w:hAnsi="Bookman Old Style"/>
          <w:sz w:val="24"/>
          <w:szCs w:val="24"/>
        </w:rPr>
      </w:pPr>
    </w:p>
    <w:p w14:paraId="2AA578E6" w14:textId="77777777" w:rsidR="00274C86" w:rsidRDefault="00274C86">
      <w:pPr>
        <w:pStyle w:val="BodyText"/>
        <w:rPr>
          <w:szCs w:val="24"/>
        </w:rPr>
      </w:pPr>
      <w:r>
        <w:rPr>
          <w:szCs w:val="24"/>
        </w:rPr>
        <w:tab/>
      </w:r>
      <w:r>
        <w:rPr>
          <w:szCs w:val="24"/>
        </w:rPr>
        <w:tab/>
        <w:t>(e) Maintain a record of all such information in accordance with Article 4, Section (B) (1).</w:t>
      </w:r>
    </w:p>
    <w:p w14:paraId="291BDFCE" w14:textId="77777777" w:rsidR="00274C86" w:rsidRDefault="00274C86">
      <w:pPr>
        <w:tabs>
          <w:tab w:val="left" w:pos="480"/>
          <w:tab w:val="left" w:pos="1080"/>
        </w:tabs>
        <w:suppressAutoHyphens/>
        <w:rPr>
          <w:rFonts w:ascii="Bookman Old Style" w:hAnsi="Bookman Old Style"/>
          <w:strike/>
          <w:sz w:val="24"/>
          <w:szCs w:val="24"/>
        </w:rPr>
      </w:pPr>
    </w:p>
    <w:p w14:paraId="2D65A9EB" w14:textId="77777777" w:rsidR="00274C86" w:rsidRDefault="00274C86">
      <w:pPr>
        <w:pStyle w:val="BodyText"/>
        <w:rPr>
          <w:szCs w:val="24"/>
        </w:rPr>
      </w:pPr>
      <w:r>
        <w:rPr>
          <w:szCs w:val="24"/>
        </w:rPr>
        <w:tab/>
        <w:t>(2) Approval or denial of a Floodplain Development Permit by the Floodplain Administrator shall be based on all of the provisions of this ordinance and the following relevant factors:</w:t>
      </w:r>
    </w:p>
    <w:p w14:paraId="30346C2C" w14:textId="77777777" w:rsidR="00274C86" w:rsidRDefault="00274C86">
      <w:pPr>
        <w:tabs>
          <w:tab w:val="left" w:pos="480"/>
          <w:tab w:val="left" w:pos="1080"/>
        </w:tabs>
        <w:suppressAutoHyphens/>
        <w:rPr>
          <w:rFonts w:ascii="Bookman Old Style" w:hAnsi="Bookman Old Style"/>
          <w:sz w:val="24"/>
          <w:szCs w:val="24"/>
        </w:rPr>
      </w:pPr>
    </w:p>
    <w:p w14:paraId="6626989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The danger to life and property due to flooding or erosion damage;</w:t>
      </w:r>
    </w:p>
    <w:p w14:paraId="71B9CDEC" w14:textId="77777777" w:rsidR="00274C86" w:rsidRDefault="00274C86">
      <w:pPr>
        <w:tabs>
          <w:tab w:val="left" w:pos="480"/>
          <w:tab w:val="left" w:pos="1080"/>
        </w:tabs>
        <w:suppressAutoHyphens/>
        <w:rPr>
          <w:rFonts w:ascii="Bookman Old Style" w:hAnsi="Bookman Old Style"/>
          <w:sz w:val="24"/>
          <w:szCs w:val="24"/>
        </w:rPr>
      </w:pPr>
    </w:p>
    <w:p w14:paraId="001DBF7D"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 The susceptibility of the proposed facility and its contents to flood damage and the effect of such damage on the individual owner;</w:t>
      </w:r>
    </w:p>
    <w:p w14:paraId="1047CF7E" w14:textId="77777777" w:rsidR="00274C86" w:rsidRDefault="00274C86">
      <w:pPr>
        <w:tabs>
          <w:tab w:val="left" w:pos="480"/>
          <w:tab w:val="left" w:pos="1080"/>
        </w:tabs>
        <w:suppressAutoHyphens/>
        <w:rPr>
          <w:rFonts w:ascii="Bookman Old Style" w:hAnsi="Bookman Old Style"/>
          <w:sz w:val="24"/>
          <w:szCs w:val="24"/>
        </w:rPr>
      </w:pPr>
    </w:p>
    <w:p w14:paraId="2DEFC74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(c) The danger that materials may be swept onto other lands to the injury of others;</w:t>
      </w:r>
    </w:p>
    <w:p w14:paraId="62BCC0F8" w14:textId="77777777" w:rsidR="00274C86" w:rsidRDefault="00274C86">
      <w:pPr>
        <w:tabs>
          <w:tab w:val="left" w:pos="480"/>
          <w:tab w:val="left" w:pos="1080"/>
        </w:tabs>
        <w:suppressAutoHyphens/>
        <w:rPr>
          <w:rFonts w:ascii="Bookman Old Style" w:hAnsi="Bookman Old Style"/>
          <w:sz w:val="24"/>
          <w:szCs w:val="24"/>
        </w:rPr>
      </w:pPr>
    </w:p>
    <w:p w14:paraId="7E43D5C3"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lastRenderedPageBreak/>
        <w:tab/>
      </w:r>
      <w:r>
        <w:rPr>
          <w:rFonts w:ascii="Bookman Old Style" w:hAnsi="Bookman Old Style"/>
          <w:sz w:val="24"/>
          <w:szCs w:val="24"/>
        </w:rPr>
        <w:tab/>
        <w:t>(d) The compatibility of the proposed use with existing and anticipated development;</w:t>
      </w:r>
    </w:p>
    <w:p w14:paraId="0B6C9AB8" w14:textId="77777777" w:rsidR="00274C86" w:rsidRDefault="00274C86">
      <w:pPr>
        <w:tabs>
          <w:tab w:val="left" w:pos="480"/>
          <w:tab w:val="left" w:pos="1080"/>
        </w:tabs>
        <w:suppressAutoHyphens/>
        <w:rPr>
          <w:rFonts w:ascii="Bookman Old Style" w:hAnsi="Bookman Old Style"/>
          <w:sz w:val="24"/>
          <w:szCs w:val="24"/>
        </w:rPr>
      </w:pPr>
    </w:p>
    <w:p w14:paraId="6078488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(e) The safety of access to the property in times of flood for ordinary and emergency vehicles;</w:t>
      </w:r>
    </w:p>
    <w:p w14:paraId="01825788" w14:textId="77777777" w:rsidR="00274C86" w:rsidRDefault="00274C86">
      <w:pPr>
        <w:tabs>
          <w:tab w:val="left" w:pos="480"/>
          <w:tab w:val="left" w:pos="1080"/>
        </w:tabs>
        <w:suppressAutoHyphens/>
        <w:rPr>
          <w:rFonts w:ascii="Bookman Old Style" w:hAnsi="Bookman Old Style"/>
          <w:sz w:val="24"/>
          <w:szCs w:val="24"/>
        </w:rPr>
      </w:pPr>
    </w:p>
    <w:p w14:paraId="0064A7A5"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(f) The costs of providing governmental services during and after flood conditions including maintenance and repair of streets and bridges, and public utilities and facilities such as sewer, gas, electrical and water systems;</w:t>
      </w:r>
    </w:p>
    <w:p w14:paraId="30801100" w14:textId="77777777" w:rsidR="00274C86" w:rsidRDefault="00274C86">
      <w:pPr>
        <w:tabs>
          <w:tab w:val="left" w:pos="480"/>
          <w:tab w:val="left" w:pos="1080"/>
        </w:tabs>
        <w:suppressAutoHyphens/>
        <w:rPr>
          <w:rFonts w:ascii="Bookman Old Style" w:hAnsi="Bookman Old Style"/>
          <w:sz w:val="24"/>
          <w:szCs w:val="24"/>
        </w:rPr>
      </w:pPr>
    </w:p>
    <w:p w14:paraId="3C190AD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(g) The expected heights, velocity, duration, rate of rise and sediment transport of the floodwaters and the effects of wave action, if applicable, expected at the site;</w:t>
      </w:r>
    </w:p>
    <w:p w14:paraId="27C1ECBE" w14:textId="77777777" w:rsidR="00274C86" w:rsidRDefault="00274C86">
      <w:pPr>
        <w:tabs>
          <w:tab w:val="left" w:pos="480"/>
          <w:tab w:val="left" w:pos="1080"/>
        </w:tabs>
        <w:suppressAutoHyphens/>
        <w:rPr>
          <w:rFonts w:ascii="Bookman Old Style" w:hAnsi="Bookman Old Style"/>
          <w:sz w:val="24"/>
          <w:szCs w:val="24"/>
        </w:rPr>
      </w:pPr>
    </w:p>
    <w:p w14:paraId="55A3FA8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(h) The necessity to the facility of a waterfront location, where applicable;</w:t>
      </w:r>
    </w:p>
    <w:p w14:paraId="0ED00902" w14:textId="77777777" w:rsidR="00274C86" w:rsidRDefault="00274C86">
      <w:pPr>
        <w:tabs>
          <w:tab w:val="left" w:pos="480"/>
          <w:tab w:val="left" w:pos="1080"/>
        </w:tabs>
        <w:suppressAutoHyphens/>
        <w:rPr>
          <w:rFonts w:ascii="Bookman Old Style" w:hAnsi="Bookman Old Style"/>
          <w:sz w:val="24"/>
          <w:szCs w:val="24"/>
        </w:rPr>
      </w:pPr>
    </w:p>
    <w:p w14:paraId="5DF64906"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(i) The availability of alternative locations, not subject to flooding or erosion damage, for the proposed use.</w:t>
      </w:r>
    </w:p>
    <w:p w14:paraId="4C5C46F7" w14:textId="77777777" w:rsidR="00274C86" w:rsidRDefault="00274C86">
      <w:pPr>
        <w:pStyle w:val="BodyText"/>
        <w:rPr>
          <w:szCs w:val="24"/>
        </w:rPr>
      </w:pPr>
    </w:p>
    <w:p w14:paraId="0B1B5F21" w14:textId="77777777" w:rsidR="00F522E1" w:rsidRDefault="00F522E1">
      <w:pPr>
        <w:tabs>
          <w:tab w:val="left" w:pos="480"/>
          <w:tab w:val="left" w:pos="1080"/>
        </w:tabs>
        <w:suppressAutoHyphens/>
        <w:rPr>
          <w:rFonts w:ascii="Bookman Old Style" w:hAnsi="Bookman Old Style"/>
          <w:b/>
          <w:sz w:val="24"/>
          <w:szCs w:val="24"/>
        </w:rPr>
      </w:pPr>
    </w:p>
    <w:p w14:paraId="341D2FF5" w14:textId="77777777" w:rsidR="00F522E1" w:rsidRDefault="00F522E1">
      <w:pPr>
        <w:tabs>
          <w:tab w:val="left" w:pos="480"/>
          <w:tab w:val="left" w:pos="1080"/>
        </w:tabs>
        <w:suppressAutoHyphens/>
        <w:rPr>
          <w:rFonts w:ascii="Bookman Old Style" w:hAnsi="Bookman Old Style"/>
          <w:b/>
          <w:sz w:val="24"/>
          <w:szCs w:val="24"/>
        </w:rPr>
      </w:pPr>
    </w:p>
    <w:p w14:paraId="5EC5A1F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D.  </w:t>
      </w:r>
      <w:r>
        <w:rPr>
          <w:rFonts w:ascii="Bookman Old Style" w:hAnsi="Bookman Old Style"/>
          <w:b/>
          <w:sz w:val="24"/>
          <w:szCs w:val="24"/>
          <w:u w:val="single"/>
        </w:rPr>
        <w:t>VARIANCE PROCEDURES</w:t>
      </w:r>
    </w:p>
    <w:p w14:paraId="5EE38A5F" w14:textId="77777777" w:rsidR="00274C86" w:rsidRDefault="00274C86">
      <w:pPr>
        <w:tabs>
          <w:tab w:val="left" w:pos="480"/>
          <w:tab w:val="left" w:pos="1080"/>
        </w:tabs>
        <w:suppressAutoHyphens/>
        <w:rPr>
          <w:rFonts w:ascii="Bookman Old Style" w:hAnsi="Bookman Old Style"/>
          <w:sz w:val="24"/>
          <w:szCs w:val="24"/>
        </w:rPr>
      </w:pPr>
    </w:p>
    <w:p w14:paraId="5A405233"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(1) The Appeal Board, as established by the community, shall hear and render judgment on requests for variances from the requirements of this ordinance.</w:t>
      </w:r>
    </w:p>
    <w:p w14:paraId="709E59BF" w14:textId="77777777" w:rsidR="00274C86" w:rsidRDefault="00274C86">
      <w:pPr>
        <w:tabs>
          <w:tab w:val="left" w:pos="480"/>
          <w:tab w:val="left" w:pos="1080"/>
        </w:tabs>
        <w:suppressAutoHyphens/>
        <w:rPr>
          <w:rFonts w:ascii="Bookman Old Style" w:hAnsi="Bookman Old Style"/>
          <w:sz w:val="24"/>
          <w:szCs w:val="24"/>
        </w:rPr>
      </w:pPr>
    </w:p>
    <w:p w14:paraId="05E5F1D2"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(2) The Appeal Board shall hear and render judgment on an appeal only when it is alleged there is an error in any requirement, decision, or determination made by the Floodplain Administrator in the enforcement or administration of this ordinance.  </w:t>
      </w:r>
    </w:p>
    <w:p w14:paraId="617ABB76" w14:textId="77777777" w:rsidR="00274C86" w:rsidRDefault="00274C86">
      <w:pPr>
        <w:pStyle w:val="EndnoteText"/>
        <w:tabs>
          <w:tab w:val="left" w:pos="480"/>
          <w:tab w:val="left" w:pos="1080"/>
        </w:tabs>
        <w:suppressAutoHyphens/>
        <w:rPr>
          <w:rFonts w:ascii="Bookman Old Style" w:hAnsi="Bookman Old Style"/>
          <w:szCs w:val="24"/>
        </w:rPr>
      </w:pPr>
    </w:p>
    <w:p w14:paraId="3C76843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(3) Any person or persons aggrieved by the decision of the Appeal Board may appeal such decision in the courts of competent jurisdiction.</w:t>
      </w:r>
    </w:p>
    <w:p w14:paraId="29BB36D4" w14:textId="77777777" w:rsidR="00274C86" w:rsidRDefault="00274C86">
      <w:pPr>
        <w:tabs>
          <w:tab w:val="left" w:pos="480"/>
          <w:tab w:val="left" w:pos="1080"/>
        </w:tabs>
        <w:suppressAutoHyphens/>
        <w:rPr>
          <w:rFonts w:ascii="Bookman Old Style" w:hAnsi="Bookman Old Style"/>
          <w:sz w:val="24"/>
          <w:szCs w:val="24"/>
        </w:rPr>
      </w:pPr>
    </w:p>
    <w:p w14:paraId="0E333EBB"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(4) The Floodplain Administrator shall maintain a record of all actions involving an appeal and shall report variances to the Federal Emergency Management Agency upon request.</w:t>
      </w:r>
    </w:p>
    <w:p w14:paraId="5EFA4BFF" w14:textId="77777777" w:rsidR="00274C86" w:rsidRDefault="00274C86">
      <w:pPr>
        <w:tabs>
          <w:tab w:val="left" w:pos="480"/>
          <w:tab w:val="left" w:pos="1080"/>
        </w:tabs>
        <w:suppressAutoHyphens/>
        <w:rPr>
          <w:rFonts w:ascii="Bookman Old Style" w:hAnsi="Bookman Old Style"/>
          <w:sz w:val="24"/>
          <w:szCs w:val="24"/>
        </w:rPr>
      </w:pPr>
    </w:p>
    <w:p w14:paraId="43425B1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14:paraId="63AD58F2" w14:textId="77777777" w:rsidR="00274C86" w:rsidRDefault="00274C86">
      <w:pPr>
        <w:tabs>
          <w:tab w:val="left" w:pos="480"/>
          <w:tab w:val="left" w:pos="1080"/>
        </w:tabs>
        <w:suppressAutoHyphens/>
        <w:rPr>
          <w:rFonts w:ascii="Bookman Old Style" w:hAnsi="Bookman Old Style"/>
          <w:sz w:val="24"/>
          <w:szCs w:val="24"/>
        </w:rPr>
      </w:pPr>
    </w:p>
    <w:p w14:paraId="0C3A22B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lastRenderedPageBreak/>
        <w:tab/>
        <w:t>(6) Variances may be issued for new construction and substantial improvements to be erected on a lot of 1/2 acre or less in size contiguous to and surrounded by lots with existing structures constructed below the base flood level, providing the relevant factors in Section C (2) of this Article have been fully considered.  As the lot size increases beyond the 1/2 acre, the technical justification required for issuing the variance increases.</w:t>
      </w:r>
    </w:p>
    <w:p w14:paraId="2D52A86A" w14:textId="77777777" w:rsidR="00274C86" w:rsidRDefault="00274C86">
      <w:pPr>
        <w:tabs>
          <w:tab w:val="left" w:pos="480"/>
          <w:tab w:val="left" w:pos="1080"/>
        </w:tabs>
        <w:suppressAutoHyphens/>
        <w:rPr>
          <w:rFonts w:ascii="Bookman Old Style" w:hAnsi="Bookman Old Style"/>
          <w:sz w:val="24"/>
          <w:szCs w:val="24"/>
        </w:rPr>
      </w:pPr>
    </w:p>
    <w:p w14:paraId="5713AD7E"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(7) Upon consideration of the factors noted above and the intent of this ordinance, the Appeal Board may attach such conditions to the granting of variances as it deems necessary to further the purpose and objectives of this ordinance (Article 1, Section C).</w:t>
      </w:r>
    </w:p>
    <w:p w14:paraId="28F3A373" w14:textId="77777777" w:rsidR="00274C86" w:rsidRDefault="00274C86">
      <w:pPr>
        <w:tabs>
          <w:tab w:val="left" w:pos="480"/>
          <w:tab w:val="left" w:pos="1080"/>
        </w:tabs>
        <w:suppressAutoHyphens/>
        <w:rPr>
          <w:rFonts w:ascii="Bookman Old Style" w:hAnsi="Bookman Old Style"/>
          <w:sz w:val="24"/>
          <w:szCs w:val="24"/>
        </w:rPr>
      </w:pPr>
    </w:p>
    <w:p w14:paraId="25D2431A"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(8) Variances shall not be issued within any designated floodway if any increase in flood levels during the base flood discharge would result.</w:t>
      </w:r>
    </w:p>
    <w:p w14:paraId="0E650B7F" w14:textId="77777777" w:rsidR="00274C86" w:rsidRDefault="00274C86">
      <w:pPr>
        <w:tabs>
          <w:tab w:val="left" w:pos="480"/>
          <w:tab w:val="left" w:pos="1080"/>
        </w:tabs>
        <w:suppressAutoHyphens/>
        <w:rPr>
          <w:rFonts w:ascii="Bookman Old Style" w:hAnsi="Bookman Old Style"/>
          <w:sz w:val="24"/>
          <w:szCs w:val="24"/>
        </w:rPr>
      </w:pPr>
    </w:p>
    <w:p w14:paraId="5576D2D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14:paraId="4A8260EF" w14:textId="77777777" w:rsidR="00274C86" w:rsidRDefault="00274C86">
      <w:pPr>
        <w:tabs>
          <w:tab w:val="left" w:pos="480"/>
          <w:tab w:val="left" w:pos="1080"/>
        </w:tabs>
        <w:suppressAutoHyphens/>
        <w:rPr>
          <w:rFonts w:ascii="Bookman Old Style" w:hAnsi="Bookman Old Style"/>
          <w:sz w:val="24"/>
          <w:szCs w:val="24"/>
        </w:rPr>
      </w:pPr>
    </w:p>
    <w:p w14:paraId="06CD95D5"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(10) Prerequisites for granting variances:</w:t>
      </w:r>
    </w:p>
    <w:p w14:paraId="17F9BA2A" w14:textId="77777777" w:rsidR="00274C86" w:rsidRDefault="00274C86">
      <w:pPr>
        <w:tabs>
          <w:tab w:val="left" w:pos="480"/>
          <w:tab w:val="left" w:pos="1080"/>
        </w:tabs>
        <w:suppressAutoHyphens/>
        <w:rPr>
          <w:rFonts w:ascii="Bookman Old Style" w:hAnsi="Bookman Old Style"/>
          <w:sz w:val="24"/>
          <w:szCs w:val="24"/>
        </w:rPr>
      </w:pPr>
    </w:p>
    <w:p w14:paraId="6267900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Variances shall only be issued upon a determination that the variance is the minimum necessary, considering the flood hazard, to afford relief.</w:t>
      </w:r>
    </w:p>
    <w:p w14:paraId="3A0E6F22" w14:textId="77777777" w:rsidR="00274C86" w:rsidRDefault="00274C86">
      <w:pPr>
        <w:tabs>
          <w:tab w:val="left" w:pos="480"/>
          <w:tab w:val="left" w:pos="1080"/>
        </w:tabs>
        <w:suppressAutoHyphens/>
        <w:rPr>
          <w:rFonts w:ascii="Bookman Old Style" w:hAnsi="Bookman Old Style"/>
          <w:sz w:val="24"/>
          <w:szCs w:val="24"/>
        </w:rPr>
      </w:pPr>
    </w:p>
    <w:p w14:paraId="56CA437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 Variances shall only be issued upon: (i)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14:paraId="288B1D73" w14:textId="77777777" w:rsidR="00274C86" w:rsidRDefault="00274C86">
      <w:pPr>
        <w:tabs>
          <w:tab w:val="left" w:pos="480"/>
          <w:tab w:val="left" w:pos="1080"/>
        </w:tabs>
        <w:suppressAutoHyphens/>
        <w:rPr>
          <w:rFonts w:ascii="Bookman Old Style" w:hAnsi="Bookman Old Style"/>
          <w:sz w:val="24"/>
          <w:szCs w:val="24"/>
        </w:rPr>
      </w:pPr>
    </w:p>
    <w:p w14:paraId="7BF589DC"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14:paraId="15B6A8E5" w14:textId="77777777" w:rsidR="00274C86" w:rsidRDefault="00274C86">
      <w:pPr>
        <w:pStyle w:val="EndnoteText"/>
        <w:tabs>
          <w:tab w:val="left" w:pos="480"/>
          <w:tab w:val="left" w:pos="1080"/>
        </w:tabs>
        <w:suppressAutoHyphens/>
        <w:rPr>
          <w:rFonts w:ascii="Bookman Old Style" w:hAnsi="Bookman Old Style"/>
          <w:szCs w:val="24"/>
        </w:rPr>
      </w:pPr>
    </w:p>
    <w:p w14:paraId="1B7A294B"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(11) Variances may be issued by a community for new construction and substantial improvements and for other development necessary for the conduct of a functionally dependent use provided that (i) the criteria outlined in Article 4, Section D (1)-(9) are met, and (ii) the structure or other development is </w:t>
      </w:r>
      <w:r>
        <w:rPr>
          <w:rFonts w:ascii="Bookman Old Style" w:hAnsi="Bookman Old Style"/>
          <w:sz w:val="24"/>
          <w:szCs w:val="24"/>
        </w:rPr>
        <w:lastRenderedPageBreak/>
        <w:t>protected by methods that minimize flood damages during the base flood and create no additional threats to public safety.</w:t>
      </w:r>
    </w:p>
    <w:p w14:paraId="388EDC64" w14:textId="77777777" w:rsidR="00274C86" w:rsidRDefault="00274C86">
      <w:pPr>
        <w:pStyle w:val="Footer"/>
        <w:tabs>
          <w:tab w:val="clear" w:pos="4320"/>
          <w:tab w:val="clear" w:pos="8640"/>
        </w:tabs>
        <w:rPr>
          <w:rFonts w:ascii="Bookman Old Style" w:hAnsi="Bookman Old Style"/>
          <w:color w:val="FF0000"/>
          <w:sz w:val="24"/>
          <w:szCs w:val="24"/>
        </w:rPr>
      </w:pPr>
    </w:p>
    <w:p w14:paraId="5BA9C05E" w14:textId="77777777" w:rsidR="0081137C" w:rsidRDefault="0081137C">
      <w:pPr>
        <w:pStyle w:val="Footer"/>
        <w:tabs>
          <w:tab w:val="clear" w:pos="4320"/>
          <w:tab w:val="clear" w:pos="8640"/>
        </w:tabs>
        <w:rPr>
          <w:rFonts w:ascii="Bookman Old Style" w:hAnsi="Bookman Old Style"/>
          <w:color w:val="FF0000"/>
          <w:sz w:val="24"/>
          <w:szCs w:val="24"/>
        </w:rPr>
      </w:pPr>
    </w:p>
    <w:p w14:paraId="1A45C066" w14:textId="77777777" w:rsidR="00274C86" w:rsidRDefault="00274C86">
      <w:pPr>
        <w:tabs>
          <w:tab w:val="center" w:pos="4680"/>
        </w:tabs>
        <w:suppressAutoHyphens/>
        <w:rPr>
          <w:rFonts w:ascii="Bookman Old Style" w:hAnsi="Bookman Old Style"/>
          <w:b/>
          <w:sz w:val="24"/>
          <w:szCs w:val="24"/>
        </w:rPr>
      </w:pPr>
      <w:r>
        <w:rPr>
          <w:rFonts w:ascii="Bookman Old Style" w:hAnsi="Bookman Old Style"/>
          <w:b/>
          <w:sz w:val="24"/>
          <w:szCs w:val="24"/>
        </w:rPr>
        <w:tab/>
        <w:t>ARTICLE 5</w:t>
      </w:r>
    </w:p>
    <w:p w14:paraId="00F2D244" w14:textId="77777777" w:rsidR="00274C86" w:rsidRDefault="00274C86">
      <w:pPr>
        <w:tabs>
          <w:tab w:val="left" w:pos="480"/>
          <w:tab w:val="left" w:pos="1080"/>
        </w:tabs>
        <w:suppressAutoHyphens/>
        <w:rPr>
          <w:rFonts w:ascii="Bookman Old Style" w:hAnsi="Bookman Old Style"/>
          <w:b/>
          <w:sz w:val="24"/>
          <w:szCs w:val="24"/>
        </w:rPr>
      </w:pPr>
    </w:p>
    <w:p w14:paraId="7E791992" w14:textId="77777777" w:rsidR="00274C86" w:rsidRDefault="00274C86">
      <w:pPr>
        <w:tabs>
          <w:tab w:val="left" w:pos="480"/>
          <w:tab w:val="left" w:pos="1080"/>
        </w:tabs>
        <w:suppressAutoHyphens/>
        <w:rPr>
          <w:rFonts w:ascii="Bookman Old Style" w:hAnsi="Bookman Old Style"/>
          <w:b/>
          <w:sz w:val="24"/>
          <w:szCs w:val="24"/>
        </w:rPr>
      </w:pPr>
    </w:p>
    <w:p w14:paraId="06D6EFF4" w14:textId="77777777" w:rsidR="00274C86" w:rsidRDefault="00274C86">
      <w:pPr>
        <w:tabs>
          <w:tab w:val="center" w:pos="4680"/>
        </w:tabs>
        <w:suppressAutoHyphens/>
        <w:rPr>
          <w:rFonts w:ascii="Bookman Old Style" w:hAnsi="Bookman Old Style"/>
          <w:b/>
          <w:sz w:val="24"/>
          <w:szCs w:val="24"/>
        </w:rPr>
      </w:pPr>
      <w:r>
        <w:rPr>
          <w:rFonts w:ascii="Bookman Old Style" w:hAnsi="Bookman Old Style"/>
          <w:b/>
          <w:sz w:val="24"/>
          <w:szCs w:val="24"/>
        </w:rPr>
        <w:tab/>
        <w:t>PROVISIONS FOR FLOOD HAZARD REDUCTION</w:t>
      </w:r>
    </w:p>
    <w:p w14:paraId="7EC010AB" w14:textId="77777777" w:rsidR="00274C86" w:rsidRDefault="00274C86">
      <w:pPr>
        <w:tabs>
          <w:tab w:val="left" w:pos="480"/>
          <w:tab w:val="left" w:pos="1080"/>
        </w:tabs>
        <w:suppressAutoHyphens/>
        <w:rPr>
          <w:rFonts w:ascii="Bookman Old Style" w:hAnsi="Bookman Old Style"/>
          <w:b/>
          <w:sz w:val="24"/>
          <w:szCs w:val="24"/>
        </w:rPr>
      </w:pPr>
    </w:p>
    <w:p w14:paraId="294C76B2"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A.  </w:t>
      </w:r>
      <w:r>
        <w:rPr>
          <w:rFonts w:ascii="Bookman Old Style" w:hAnsi="Bookman Old Style"/>
          <w:b/>
          <w:sz w:val="24"/>
          <w:szCs w:val="24"/>
          <w:u w:val="single"/>
        </w:rPr>
        <w:t>GENERAL STANDARDS</w:t>
      </w:r>
    </w:p>
    <w:p w14:paraId="757246D4" w14:textId="77777777" w:rsidR="00274C86" w:rsidRDefault="00274C86">
      <w:pPr>
        <w:pStyle w:val="BodyText"/>
        <w:rPr>
          <w:szCs w:val="24"/>
        </w:rPr>
      </w:pPr>
    </w:p>
    <w:p w14:paraId="3C142DC0" w14:textId="77777777" w:rsidR="00274C86" w:rsidRDefault="00274C86">
      <w:pPr>
        <w:pStyle w:val="BodyText"/>
        <w:rPr>
          <w:szCs w:val="24"/>
        </w:rPr>
      </w:pPr>
      <w:r>
        <w:rPr>
          <w:szCs w:val="24"/>
        </w:rPr>
        <w:t>In all areas of special flood hazards the following provisions are required for all new construction and substantial improvements:</w:t>
      </w:r>
    </w:p>
    <w:p w14:paraId="6D2BE69B" w14:textId="77777777" w:rsidR="00274C86" w:rsidRDefault="00274C86">
      <w:pPr>
        <w:tabs>
          <w:tab w:val="left" w:pos="480"/>
          <w:tab w:val="left" w:pos="1080"/>
        </w:tabs>
        <w:suppressAutoHyphens/>
        <w:rPr>
          <w:rFonts w:ascii="Bookman Old Style" w:hAnsi="Bookman Old Style"/>
          <w:sz w:val="24"/>
          <w:szCs w:val="24"/>
        </w:rPr>
      </w:pPr>
    </w:p>
    <w:p w14:paraId="483AA99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14:paraId="0D87F0D4" w14:textId="77777777" w:rsidR="00274C86" w:rsidRDefault="00274C86">
      <w:pPr>
        <w:tabs>
          <w:tab w:val="left" w:pos="480"/>
          <w:tab w:val="left" w:pos="1080"/>
        </w:tabs>
        <w:suppressAutoHyphens/>
        <w:rPr>
          <w:rFonts w:ascii="Bookman Old Style" w:hAnsi="Bookman Old Style"/>
          <w:sz w:val="24"/>
          <w:szCs w:val="24"/>
        </w:rPr>
      </w:pPr>
    </w:p>
    <w:p w14:paraId="332E9DA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(2) All new construction or substantial improvements shall be constructed by methods and practices that minimize flood damage;</w:t>
      </w:r>
    </w:p>
    <w:p w14:paraId="1E61EE33" w14:textId="77777777" w:rsidR="00274C86" w:rsidRDefault="00274C86">
      <w:pPr>
        <w:tabs>
          <w:tab w:val="left" w:pos="480"/>
          <w:tab w:val="left" w:pos="1080"/>
        </w:tabs>
        <w:suppressAutoHyphens/>
        <w:rPr>
          <w:rFonts w:ascii="Bookman Old Style" w:hAnsi="Bookman Old Style"/>
          <w:sz w:val="24"/>
          <w:szCs w:val="24"/>
        </w:rPr>
      </w:pPr>
    </w:p>
    <w:p w14:paraId="2DFBE3A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(3) All new construction or substantial improvements shall be constructed with materials resistant to flood damage;</w:t>
      </w:r>
    </w:p>
    <w:p w14:paraId="335988A9" w14:textId="77777777" w:rsidR="00274C86" w:rsidRDefault="00274C86">
      <w:pPr>
        <w:tabs>
          <w:tab w:val="left" w:pos="480"/>
          <w:tab w:val="left" w:pos="1080"/>
        </w:tabs>
        <w:suppressAutoHyphens/>
        <w:rPr>
          <w:rFonts w:ascii="Bookman Old Style" w:hAnsi="Bookman Old Style"/>
          <w:sz w:val="24"/>
          <w:szCs w:val="24"/>
        </w:rPr>
      </w:pPr>
    </w:p>
    <w:p w14:paraId="0CDC931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05029439" w14:textId="77777777" w:rsidR="00274C86" w:rsidRDefault="00274C86">
      <w:pPr>
        <w:tabs>
          <w:tab w:val="left" w:pos="480"/>
          <w:tab w:val="left" w:pos="1080"/>
        </w:tabs>
        <w:suppressAutoHyphens/>
        <w:rPr>
          <w:rFonts w:ascii="Bookman Old Style" w:hAnsi="Bookman Old Style"/>
          <w:sz w:val="24"/>
          <w:szCs w:val="24"/>
        </w:rPr>
      </w:pPr>
    </w:p>
    <w:p w14:paraId="4EFD062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(5) All new and replacement water supply systems shall be designed to minimize or eliminate infiltration of flood waters into the system; </w:t>
      </w:r>
    </w:p>
    <w:p w14:paraId="5BE1EFE4" w14:textId="77777777" w:rsidR="00274C86" w:rsidRDefault="00274C86">
      <w:pPr>
        <w:tabs>
          <w:tab w:val="left" w:pos="480"/>
          <w:tab w:val="left" w:pos="1080"/>
        </w:tabs>
        <w:suppressAutoHyphens/>
        <w:rPr>
          <w:rFonts w:ascii="Bookman Old Style" w:hAnsi="Bookman Old Style"/>
          <w:sz w:val="24"/>
          <w:szCs w:val="24"/>
        </w:rPr>
      </w:pPr>
    </w:p>
    <w:p w14:paraId="05BCE2FC"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(6) New and replacement sanitary sewage systems shall be designed to minimize or eliminate infiltration of flood waters into the system and discharge from the systems into flood waters; and, </w:t>
      </w:r>
    </w:p>
    <w:p w14:paraId="3A5C9944" w14:textId="77777777" w:rsidR="00274C86" w:rsidRDefault="00274C86">
      <w:pPr>
        <w:tabs>
          <w:tab w:val="left" w:pos="480"/>
          <w:tab w:val="left" w:pos="1080"/>
        </w:tabs>
        <w:suppressAutoHyphens/>
        <w:rPr>
          <w:rFonts w:ascii="Bookman Old Style" w:hAnsi="Bookman Old Style"/>
          <w:sz w:val="24"/>
          <w:szCs w:val="24"/>
        </w:rPr>
      </w:pPr>
    </w:p>
    <w:p w14:paraId="0D7096A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(7) On-site waste disposal systems shall be located to avoid impairment to them or contamination from them during flooding.</w:t>
      </w:r>
    </w:p>
    <w:p w14:paraId="334F588F" w14:textId="77777777" w:rsidR="00274C86" w:rsidRDefault="00274C86">
      <w:pPr>
        <w:tabs>
          <w:tab w:val="left" w:pos="480"/>
          <w:tab w:val="left" w:pos="1080"/>
        </w:tabs>
        <w:suppressAutoHyphens/>
        <w:rPr>
          <w:rFonts w:ascii="Bookman Old Style" w:hAnsi="Bookman Old Style"/>
          <w:b/>
          <w:sz w:val="24"/>
          <w:szCs w:val="24"/>
        </w:rPr>
      </w:pPr>
    </w:p>
    <w:p w14:paraId="06053707" w14:textId="77777777" w:rsidR="00440819" w:rsidRDefault="00440819">
      <w:pPr>
        <w:tabs>
          <w:tab w:val="left" w:pos="480"/>
          <w:tab w:val="left" w:pos="1080"/>
        </w:tabs>
        <w:suppressAutoHyphens/>
        <w:rPr>
          <w:rFonts w:ascii="Bookman Old Style" w:hAnsi="Bookman Old Style"/>
          <w:b/>
          <w:sz w:val="24"/>
          <w:szCs w:val="24"/>
        </w:rPr>
      </w:pPr>
    </w:p>
    <w:p w14:paraId="111CA93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B.  </w:t>
      </w:r>
      <w:r>
        <w:rPr>
          <w:rFonts w:ascii="Bookman Old Style" w:hAnsi="Bookman Old Style"/>
          <w:b/>
          <w:sz w:val="24"/>
          <w:szCs w:val="24"/>
          <w:u w:val="single"/>
        </w:rPr>
        <w:t>SPECIFIC STANDARDS</w:t>
      </w:r>
    </w:p>
    <w:p w14:paraId="13935F45" w14:textId="77777777" w:rsidR="00274C86" w:rsidRDefault="00274C86">
      <w:pPr>
        <w:tabs>
          <w:tab w:val="left" w:pos="480"/>
          <w:tab w:val="left" w:pos="1080"/>
        </w:tabs>
        <w:suppressAutoHyphens/>
        <w:rPr>
          <w:rFonts w:ascii="Bookman Old Style" w:hAnsi="Bookman Old Style"/>
          <w:sz w:val="24"/>
          <w:szCs w:val="24"/>
        </w:rPr>
      </w:pPr>
    </w:p>
    <w:p w14:paraId="17BAA2D3" w14:textId="77777777" w:rsidR="00274C86" w:rsidRDefault="00274C86">
      <w:pPr>
        <w:pStyle w:val="BodyText"/>
        <w:rPr>
          <w:szCs w:val="24"/>
        </w:rPr>
      </w:pPr>
      <w:r>
        <w:rPr>
          <w:szCs w:val="24"/>
        </w:rPr>
        <w:lastRenderedPageBreak/>
        <w:t>In all areas of special flood hazards where base flood elevation data has been provided as set forth in (i) Article 3, Section B, (ii) Article 4, Section B (8), or (iii) Article 5, Section C (3), the following provisions are required:</w:t>
      </w:r>
    </w:p>
    <w:p w14:paraId="6E053A70" w14:textId="77777777" w:rsidR="00274C86" w:rsidRDefault="00274C86">
      <w:pPr>
        <w:tabs>
          <w:tab w:val="left" w:pos="480"/>
          <w:tab w:val="left" w:pos="1080"/>
        </w:tabs>
        <w:suppressAutoHyphens/>
        <w:rPr>
          <w:rFonts w:ascii="Bookman Old Style" w:hAnsi="Bookman Old Style"/>
          <w:sz w:val="24"/>
          <w:szCs w:val="24"/>
        </w:rPr>
      </w:pPr>
    </w:p>
    <w:p w14:paraId="599FC6F5"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(1) </w:t>
      </w:r>
      <w:r>
        <w:rPr>
          <w:rFonts w:ascii="Bookman Old Style" w:hAnsi="Bookman Old Style"/>
          <w:b/>
          <w:sz w:val="24"/>
          <w:szCs w:val="24"/>
        </w:rPr>
        <w:t xml:space="preserve">Residential Construction - </w:t>
      </w:r>
      <w:r>
        <w:rPr>
          <w:rFonts w:ascii="Bookman Old Style" w:hAnsi="Bookman Old Style"/>
          <w:sz w:val="24"/>
          <w:szCs w:val="24"/>
        </w:rPr>
        <w:t xml:space="preserve">new construction and substantial improvement of any residential structure shall have the lowest floor (including basement), elevated to </w:t>
      </w:r>
      <w:r w:rsidR="00905EBC">
        <w:rPr>
          <w:rFonts w:ascii="Bookman Old Style" w:hAnsi="Bookman Old Style"/>
          <w:color w:val="0000FF"/>
          <w:sz w:val="24"/>
          <w:szCs w:val="24"/>
        </w:rPr>
        <w:t xml:space="preserve">at least one foot </w:t>
      </w:r>
      <w:r>
        <w:rPr>
          <w:rFonts w:ascii="Bookman Old Style" w:hAnsi="Bookman Old Style"/>
          <w:sz w:val="24"/>
          <w:szCs w:val="24"/>
        </w:rPr>
        <w:t>above the base flood elevation.  A registered professional engineer, architect, or land surveyor shall submit a certification to the Floodplain Administrator that the standard of this subsection as proposed in Article 4, Section C (1) a., is satisfied.</w:t>
      </w:r>
    </w:p>
    <w:p w14:paraId="61A090F9" w14:textId="77777777" w:rsidR="00274C86" w:rsidRDefault="00274C86">
      <w:pPr>
        <w:tabs>
          <w:tab w:val="left" w:pos="480"/>
          <w:tab w:val="left" w:pos="1080"/>
        </w:tabs>
        <w:suppressAutoHyphens/>
        <w:rPr>
          <w:rFonts w:ascii="Bookman Old Style" w:hAnsi="Bookman Old Style"/>
          <w:sz w:val="24"/>
          <w:szCs w:val="24"/>
        </w:rPr>
      </w:pPr>
    </w:p>
    <w:p w14:paraId="67E696D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(2) </w:t>
      </w:r>
      <w:r>
        <w:rPr>
          <w:rFonts w:ascii="Bookman Old Style" w:hAnsi="Bookman Old Style"/>
          <w:b/>
          <w:sz w:val="24"/>
          <w:szCs w:val="24"/>
        </w:rPr>
        <w:t xml:space="preserve">Nonresidential Construction - </w:t>
      </w:r>
      <w:r>
        <w:rPr>
          <w:rFonts w:ascii="Bookman Old Style" w:hAnsi="Bookman Old Style"/>
          <w:sz w:val="24"/>
          <w:szCs w:val="24"/>
        </w:rPr>
        <w:t xml:space="preserve">new construction and substantial improvements of any commercial, industrial or other nonresidential structure shall either have the lowest floor (including basement) elevated to </w:t>
      </w:r>
      <w:r w:rsidR="00905EBC">
        <w:rPr>
          <w:rFonts w:ascii="Bookman Old Style" w:hAnsi="Bookman Old Style"/>
          <w:color w:val="0000FF"/>
          <w:sz w:val="24"/>
          <w:szCs w:val="24"/>
        </w:rPr>
        <w:t>at least one foot</w:t>
      </w:r>
      <w:r>
        <w:rPr>
          <w:rFonts w:ascii="Bookman Old Style" w:hAnsi="Bookman Old Style"/>
          <w:sz w:val="24"/>
          <w:szCs w:val="24"/>
        </w:rPr>
        <w:t xml:space="preserve">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floodproofed shall be maintained by the Floodplain Administrator.</w:t>
      </w:r>
    </w:p>
    <w:p w14:paraId="1435B603" w14:textId="77777777" w:rsidR="00274C86" w:rsidRDefault="00274C86">
      <w:pPr>
        <w:tabs>
          <w:tab w:val="left" w:pos="480"/>
          <w:tab w:val="left" w:pos="1080"/>
        </w:tabs>
        <w:suppressAutoHyphens/>
        <w:rPr>
          <w:rFonts w:ascii="Bookman Old Style" w:hAnsi="Bookman Old Style"/>
          <w:sz w:val="24"/>
          <w:szCs w:val="24"/>
        </w:rPr>
      </w:pPr>
    </w:p>
    <w:p w14:paraId="6B9446E3"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 xml:space="preserve">(3) </w:t>
      </w:r>
      <w:r>
        <w:rPr>
          <w:rFonts w:ascii="Bookman Old Style" w:hAnsi="Bookman Old Style"/>
          <w:b/>
          <w:sz w:val="24"/>
          <w:szCs w:val="24"/>
        </w:rPr>
        <w:t xml:space="preserve">Enclosures - </w:t>
      </w:r>
      <w:r>
        <w:rPr>
          <w:rFonts w:ascii="Bookman Old Style" w:hAnsi="Bookman Old Style"/>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14:paraId="32705C57" w14:textId="77777777" w:rsidR="00274C86" w:rsidRDefault="00274C86">
      <w:pPr>
        <w:pStyle w:val="EndnoteText"/>
        <w:tabs>
          <w:tab w:val="left" w:pos="480"/>
          <w:tab w:val="left" w:pos="1080"/>
        </w:tabs>
        <w:suppressAutoHyphens/>
        <w:rPr>
          <w:rFonts w:ascii="Bookman Old Style" w:hAnsi="Bookman Old Style"/>
          <w:szCs w:val="24"/>
        </w:rPr>
      </w:pPr>
    </w:p>
    <w:p w14:paraId="1B934269"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(a) A minimum of two openings on separate walls having a total net area of not less than 1 square inch for every square foot of enclosed area subject to flooding shall be provided.</w:t>
      </w:r>
    </w:p>
    <w:p w14:paraId="7B677096" w14:textId="77777777" w:rsidR="00274C86" w:rsidRDefault="00274C86">
      <w:pPr>
        <w:tabs>
          <w:tab w:val="left" w:pos="480"/>
          <w:tab w:val="left" w:pos="1080"/>
        </w:tabs>
        <w:suppressAutoHyphens/>
        <w:rPr>
          <w:rFonts w:ascii="Bookman Old Style" w:hAnsi="Bookman Old Style"/>
          <w:sz w:val="24"/>
          <w:szCs w:val="24"/>
        </w:rPr>
      </w:pPr>
    </w:p>
    <w:p w14:paraId="4A571E6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 The bottom of all openings shall be no higher than 1 foot above grade.</w:t>
      </w:r>
    </w:p>
    <w:p w14:paraId="0B3655A0" w14:textId="77777777" w:rsidR="00274C86" w:rsidRDefault="00274C86">
      <w:pPr>
        <w:tabs>
          <w:tab w:val="left" w:pos="480"/>
          <w:tab w:val="left" w:pos="1080"/>
        </w:tabs>
        <w:suppressAutoHyphens/>
        <w:rPr>
          <w:rFonts w:ascii="Bookman Old Style" w:hAnsi="Bookman Old Style"/>
          <w:sz w:val="24"/>
          <w:szCs w:val="24"/>
        </w:rPr>
      </w:pPr>
    </w:p>
    <w:p w14:paraId="3E7F866F"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lastRenderedPageBreak/>
        <w:tab/>
      </w:r>
      <w:r>
        <w:rPr>
          <w:rFonts w:ascii="Bookman Old Style" w:hAnsi="Bookman Old Style"/>
          <w:sz w:val="24"/>
          <w:szCs w:val="24"/>
        </w:rPr>
        <w:tab/>
        <w:t>(c) Openings may be equipped with screens, louvers, valves, or other coverings or devices provided that they permit the automatic entry and exit of floodwaters.</w:t>
      </w:r>
    </w:p>
    <w:p w14:paraId="3D5529B7" w14:textId="77777777" w:rsidR="00274C86" w:rsidRDefault="00274C86">
      <w:pPr>
        <w:tabs>
          <w:tab w:val="left" w:pos="480"/>
          <w:tab w:val="left" w:pos="1080"/>
        </w:tabs>
        <w:suppressAutoHyphens/>
        <w:rPr>
          <w:rFonts w:ascii="Bookman Old Style" w:hAnsi="Bookman Old Style"/>
          <w:sz w:val="24"/>
          <w:szCs w:val="24"/>
        </w:rPr>
      </w:pPr>
    </w:p>
    <w:p w14:paraId="072E1FB6"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r>
    </w:p>
    <w:p w14:paraId="0F832E82" w14:textId="77777777" w:rsidR="00274C86" w:rsidRDefault="00274C86">
      <w:pPr>
        <w:tabs>
          <w:tab w:val="left" w:pos="480"/>
          <w:tab w:val="left" w:pos="1080"/>
        </w:tabs>
        <w:suppressAutoHyphens/>
        <w:rPr>
          <w:rFonts w:ascii="Bookman Old Style" w:hAnsi="Bookman Old Style"/>
          <w:b/>
          <w:sz w:val="24"/>
          <w:szCs w:val="24"/>
        </w:rPr>
      </w:pPr>
      <w:r>
        <w:rPr>
          <w:rFonts w:ascii="Bookman Old Style" w:hAnsi="Bookman Old Style"/>
          <w:sz w:val="24"/>
          <w:szCs w:val="24"/>
        </w:rPr>
        <w:t xml:space="preserve">(4) </w:t>
      </w:r>
      <w:r>
        <w:rPr>
          <w:rFonts w:ascii="Bookman Old Style" w:hAnsi="Bookman Old Style"/>
          <w:b/>
          <w:sz w:val="24"/>
          <w:szCs w:val="24"/>
        </w:rPr>
        <w:t xml:space="preserve">Manufactured Homes - </w:t>
      </w:r>
    </w:p>
    <w:p w14:paraId="369BFD34" w14:textId="77777777" w:rsidR="00274C86" w:rsidRDefault="00274C86">
      <w:pPr>
        <w:tabs>
          <w:tab w:val="left" w:pos="480"/>
          <w:tab w:val="left" w:pos="1080"/>
        </w:tabs>
        <w:suppressAutoHyphens/>
        <w:rPr>
          <w:rFonts w:ascii="Bookman Old Style" w:hAnsi="Bookman Old Style"/>
          <w:b/>
          <w:sz w:val="24"/>
          <w:szCs w:val="24"/>
        </w:rPr>
      </w:pPr>
    </w:p>
    <w:p w14:paraId="194D94C7" w14:textId="77777777" w:rsidR="00274C86" w:rsidRDefault="00274C86">
      <w:pPr>
        <w:tabs>
          <w:tab w:val="left" w:pos="480"/>
          <w:tab w:val="left" w:pos="1080"/>
        </w:tabs>
        <w:suppressAutoHyphens/>
        <w:rPr>
          <w:rFonts w:ascii="Bookman Old Style" w:hAnsi="Bookman Old Style"/>
          <w:b/>
          <w:sz w:val="24"/>
          <w:szCs w:val="24"/>
        </w:rPr>
      </w:pPr>
      <w:r>
        <w:rPr>
          <w:rFonts w:ascii="Bookman Old Style" w:hAnsi="Bookman Old Style"/>
          <w:sz w:val="24"/>
          <w:szCs w:val="24"/>
        </w:rPr>
        <w:tab/>
      </w:r>
      <w:r>
        <w:rPr>
          <w:rFonts w:ascii="Bookman Old Style" w:hAnsi="Bookman Old Style"/>
          <w:sz w:val="24"/>
          <w:szCs w:val="24"/>
        </w:rPr>
        <w:tab/>
        <w:t>(a) Require that all manufactured homes to be placed within Zone A on a community's FIRM shall be installed using methods and practices that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14:paraId="50514473" w14:textId="77777777" w:rsidR="00274C86" w:rsidRDefault="00274C86">
      <w:pPr>
        <w:tabs>
          <w:tab w:val="left" w:pos="480"/>
          <w:tab w:val="left" w:pos="1080"/>
        </w:tabs>
        <w:suppressAutoHyphens/>
        <w:rPr>
          <w:rFonts w:ascii="Bookman Old Style" w:hAnsi="Bookman Old Style"/>
          <w:sz w:val="24"/>
          <w:szCs w:val="24"/>
        </w:rPr>
      </w:pPr>
    </w:p>
    <w:p w14:paraId="58BBC56B" w14:textId="77777777" w:rsidR="00274C86" w:rsidRDefault="00274C8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(b) Require that manufactured homes that are placed or substantially improved within Zones A1-30, AH, and AE on the community's FIRM on sites (i)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lowest floor of the manufactured home is elevated to or above the base flood elevation and be securely anchored to an adequately anchored foundation system to resist flotation, collapse, and lateral movement.</w:t>
      </w:r>
    </w:p>
    <w:p w14:paraId="36918B50" w14:textId="77777777" w:rsidR="00274C86" w:rsidRDefault="00274C86">
      <w:pPr>
        <w:tabs>
          <w:tab w:val="left" w:pos="480"/>
          <w:tab w:val="left" w:pos="1080"/>
        </w:tabs>
        <w:suppressAutoHyphens/>
        <w:rPr>
          <w:rFonts w:ascii="Bookman Old Style" w:hAnsi="Bookman Old Style"/>
          <w:sz w:val="24"/>
        </w:rPr>
      </w:pPr>
    </w:p>
    <w:p w14:paraId="089A560E" w14:textId="77777777" w:rsidR="00274C86" w:rsidRDefault="00274C8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t>(c) Require that manufactured homes be placed or substantially improved on sites in an existing manufactured home park or subdivision with Zones A1-30, AH and AE on the community's FIRM that are not subject to the provisions of paragraph (4) of this section be elevated so that either:</w:t>
      </w:r>
    </w:p>
    <w:p w14:paraId="23E41055" w14:textId="77777777" w:rsidR="00274C86" w:rsidRDefault="00274C86">
      <w:pPr>
        <w:tabs>
          <w:tab w:val="left" w:pos="480"/>
          <w:tab w:val="left" w:pos="1080"/>
        </w:tabs>
        <w:suppressAutoHyphens/>
        <w:rPr>
          <w:rFonts w:ascii="Bookman Old Style" w:hAnsi="Bookman Old Style"/>
          <w:sz w:val="24"/>
        </w:rPr>
      </w:pPr>
    </w:p>
    <w:p w14:paraId="7F535E06" w14:textId="77777777" w:rsidR="00274C86" w:rsidRDefault="00274C8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t xml:space="preserve">(i) the lowest floor of the manufactured home is </w:t>
      </w:r>
      <w:r w:rsidR="00905EBC">
        <w:rPr>
          <w:rFonts w:ascii="Bookman Old Style" w:hAnsi="Bookman Old Style"/>
          <w:color w:val="0000FF"/>
          <w:sz w:val="24"/>
          <w:szCs w:val="24"/>
        </w:rPr>
        <w:t xml:space="preserve">at least one foot </w:t>
      </w:r>
      <w:r>
        <w:rPr>
          <w:rFonts w:ascii="Bookman Old Style" w:hAnsi="Bookman Old Style"/>
          <w:sz w:val="24"/>
        </w:rPr>
        <w:t>above the</w:t>
      </w:r>
      <w:r w:rsidR="00905EBC">
        <w:rPr>
          <w:rFonts w:ascii="Bookman Old Style" w:hAnsi="Bookman Old Style"/>
          <w:sz w:val="24"/>
        </w:rPr>
        <w:t xml:space="preserve"> </w:t>
      </w:r>
      <w:r>
        <w:rPr>
          <w:rFonts w:ascii="Bookman Old Style" w:hAnsi="Bookman Old Style"/>
          <w:sz w:val="24"/>
        </w:rPr>
        <w:t xml:space="preserve">base flood elevation, or </w:t>
      </w:r>
    </w:p>
    <w:p w14:paraId="3C4B0185" w14:textId="77777777" w:rsidR="00274C86" w:rsidRDefault="00274C86">
      <w:pPr>
        <w:tabs>
          <w:tab w:val="left" w:pos="480"/>
          <w:tab w:val="left" w:pos="1080"/>
        </w:tabs>
        <w:suppressAutoHyphens/>
        <w:rPr>
          <w:rFonts w:ascii="Bookman Old Style" w:hAnsi="Bookman Old Style"/>
          <w:sz w:val="24"/>
        </w:rPr>
      </w:pPr>
    </w:p>
    <w:p w14:paraId="2486102D" w14:textId="77777777" w:rsidR="00274C86" w:rsidRDefault="00274C86">
      <w:pPr>
        <w:tabs>
          <w:tab w:val="left" w:pos="480"/>
          <w:tab w:val="left" w:pos="1080"/>
        </w:tabs>
        <w:suppressAutoHyphens/>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t>(ii) the manufactured home chassis is supported by reinforced        piers or other foundation elements of at least equivalent strength that are no less than 36 inches in height above grade and be securely anchored to an adequately anchored foundation system to resist flotation, collapse, and lateral movement.</w:t>
      </w:r>
    </w:p>
    <w:p w14:paraId="4627656A" w14:textId="77777777" w:rsidR="00440819" w:rsidRDefault="00440819">
      <w:pPr>
        <w:tabs>
          <w:tab w:val="left" w:pos="480"/>
          <w:tab w:val="left" w:pos="1080"/>
        </w:tabs>
        <w:suppressAutoHyphens/>
        <w:rPr>
          <w:rFonts w:ascii="Bookman Old Style" w:hAnsi="Bookman Old Style"/>
          <w:sz w:val="24"/>
        </w:rPr>
      </w:pPr>
    </w:p>
    <w:p w14:paraId="706A6FE4"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SECTION C.  </w:t>
      </w:r>
      <w:r>
        <w:rPr>
          <w:rFonts w:ascii="Bookman Old Style" w:hAnsi="Bookman Old Style"/>
          <w:b/>
          <w:sz w:val="24"/>
          <w:szCs w:val="24"/>
          <w:u w:val="single"/>
        </w:rPr>
        <w:t>STANDARDS FOR SUBDIVISION PROPOSALS</w:t>
      </w:r>
    </w:p>
    <w:p w14:paraId="3E537C9B" w14:textId="77777777" w:rsidR="00274C86" w:rsidRDefault="00274C86">
      <w:pPr>
        <w:tabs>
          <w:tab w:val="left" w:pos="480"/>
          <w:tab w:val="left" w:pos="1080"/>
        </w:tabs>
        <w:suppressAutoHyphens/>
        <w:rPr>
          <w:rFonts w:ascii="Bookman Old Style" w:hAnsi="Bookman Old Style"/>
          <w:sz w:val="24"/>
          <w:szCs w:val="24"/>
        </w:rPr>
      </w:pPr>
    </w:p>
    <w:p w14:paraId="23E02D0A"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(1) All subdivision proposals including the placement of manufactured home parks and subdivisions shall be consistent with Article 1, Sections B, C, and D of this ordinance.</w:t>
      </w:r>
    </w:p>
    <w:p w14:paraId="6A2C8D3B" w14:textId="77777777" w:rsidR="00274C86" w:rsidRDefault="00274C86">
      <w:pPr>
        <w:tabs>
          <w:tab w:val="left" w:pos="480"/>
          <w:tab w:val="left" w:pos="1080"/>
        </w:tabs>
        <w:suppressAutoHyphens/>
        <w:rPr>
          <w:rFonts w:ascii="Bookman Old Style" w:hAnsi="Bookman Old Style"/>
          <w:sz w:val="24"/>
          <w:szCs w:val="24"/>
        </w:rPr>
      </w:pPr>
    </w:p>
    <w:p w14:paraId="4A32FDE7"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(2) All proposals for the development of subdivisions including the placement of manufactured home parks and subdivisions shall meet Floodplain Development Permit requirements of Article 3, Section C; Article 4, Section C; and the provisions of Article 5 of this ordinance.</w:t>
      </w:r>
    </w:p>
    <w:p w14:paraId="21436F38" w14:textId="77777777" w:rsidR="00274C86" w:rsidRDefault="00274C86">
      <w:pPr>
        <w:tabs>
          <w:tab w:val="left" w:pos="480"/>
          <w:tab w:val="left" w:pos="1080"/>
        </w:tabs>
        <w:suppressAutoHyphens/>
        <w:rPr>
          <w:rFonts w:ascii="Bookman Old Style" w:hAnsi="Bookman Old Style"/>
          <w:sz w:val="24"/>
          <w:szCs w:val="24"/>
        </w:rPr>
      </w:pPr>
    </w:p>
    <w:p w14:paraId="330E8B31"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(3) Base flood elevation data shall be generated for subdivision proposals and other proposed development including the placement of manufactured home parks and subdivisions which is greater than 50 lots or 5 acres, whichever is lesser, if not otherwise provided pursuant to Article 3, Section B or Article 4, Section B (8) of this ordinance.</w:t>
      </w:r>
    </w:p>
    <w:p w14:paraId="4FFE9417" w14:textId="77777777" w:rsidR="00274C86" w:rsidRDefault="00274C86">
      <w:pPr>
        <w:tabs>
          <w:tab w:val="left" w:pos="480"/>
          <w:tab w:val="left" w:pos="1080"/>
        </w:tabs>
        <w:suppressAutoHyphens/>
        <w:rPr>
          <w:rFonts w:ascii="Bookman Old Style" w:hAnsi="Bookman Old Style"/>
          <w:sz w:val="24"/>
          <w:szCs w:val="24"/>
        </w:rPr>
      </w:pPr>
    </w:p>
    <w:p w14:paraId="74842685"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(4) All subdivision proposals including the placement of manufactured home parks and subdivisions shall have adequate drainage provided to reduce exposure to flood hazards.</w:t>
      </w:r>
    </w:p>
    <w:p w14:paraId="0CC6B94D" w14:textId="77777777" w:rsidR="00274C86" w:rsidRDefault="00274C86">
      <w:pPr>
        <w:tabs>
          <w:tab w:val="left" w:pos="480"/>
          <w:tab w:val="left" w:pos="1080"/>
        </w:tabs>
        <w:suppressAutoHyphens/>
        <w:rPr>
          <w:rFonts w:ascii="Bookman Old Style" w:hAnsi="Bookman Old Style"/>
          <w:sz w:val="24"/>
          <w:szCs w:val="24"/>
        </w:rPr>
      </w:pPr>
    </w:p>
    <w:p w14:paraId="3EBF718D"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14:paraId="5173F900" w14:textId="77777777" w:rsidR="00274C86" w:rsidRDefault="00274C86">
      <w:pPr>
        <w:tabs>
          <w:tab w:val="left" w:pos="480"/>
          <w:tab w:val="left" w:pos="1080"/>
        </w:tabs>
        <w:suppressAutoHyphens/>
        <w:rPr>
          <w:rFonts w:ascii="Bookman Old Style" w:hAnsi="Bookman Old Style"/>
          <w:sz w:val="24"/>
          <w:szCs w:val="24"/>
        </w:rPr>
      </w:pPr>
    </w:p>
    <w:p w14:paraId="6924597A" w14:textId="77777777" w:rsidR="00274C86" w:rsidRDefault="00274C86">
      <w:pPr>
        <w:pStyle w:val="Heading2"/>
        <w:jc w:val="left"/>
        <w:rPr>
          <w:rFonts w:ascii="Bookman Old Style" w:hAnsi="Bookman Old Style"/>
          <w:szCs w:val="24"/>
        </w:rPr>
      </w:pPr>
      <w:r>
        <w:rPr>
          <w:rFonts w:ascii="Bookman Old Style" w:hAnsi="Bookman Old Style"/>
          <w:szCs w:val="24"/>
          <w:u w:val="none"/>
        </w:rPr>
        <w:t xml:space="preserve">SECTION D.  </w:t>
      </w:r>
      <w:r>
        <w:rPr>
          <w:rFonts w:ascii="Bookman Old Style" w:hAnsi="Bookman Old Style"/>
          <w:szCs w:val="24"/>
        </w:rPr>
        <w:t xml:space="preserve"> SEVERABILITY</w:t>
      </w:r>
    </w:p>
    <w:p w14:paraId="32898D6A" w14:textId="77777777" w:rsidR="00274C86" w:rsidRDefault="00274C86">
      <w:pPr>
        <w:pStyle w:val="Heading2"/>
        <w:jc w:val="left"/>
        <w:rPr>
          <w:rFonts w:ascii="Bookman Old Style" w:hAnsi="Bookman Old Style"/>
          <w:szCs w:val="24"/>
        </w:rPr>
      </w:pPr>
    </w:p>
    <w:p w14:paraId="6202EB28" w14:textId="77777777" w:rsidR="00274C86" w:rsidRDefault="00274C86">
      <w:pPr>
        <w:pStyle w:val="Heading2"/>
        <w:jc w:val="left"/>
        <w:rPr>
          <w:rFonts w:ascii="Bookman Old Style" w:hAnsi="Bookman Old Style"/>
          <w:b w:val="0"/>
          <w:bCs/>
          <w:szCs w:val="24"/>
          <w:u w:val="none"/>
        </w:rPr>
      </w:pPr>
      <w:r>
        <w:rPr>
          <w:rFonts w:ascii="Bookman Old Style" w:hAnsi="Bookman Old Style"/>
          <w:b w:val="0"/>
          <w:bCs/>
          <w:szCs w:val="24"/>
          <w:u w:val="none"/>
        </w:rPr>
        <w:t>If any section, clause, sentence, or phrase of this Ordinance is held to be invalid or unconstitutional by any court of competent jurisdiction, then said holding shall in no way affect the validity of the remaining portions of this Ordinance.</w:t>
      </w:r>
    </w:p>
    <w:p w14:paraId="25043A98" w14:textId="77777777" w:rsidR="00274C86" w:rsidRDefault="00274C86">
      <w:pPr>
        <w:pStyle w:val="Heading2"/>
        <w:jc w:val="left"/>
        <w:rPr>
          <w:rFonts w:ascii="Bookman Old Style" w:hAnsi="Bookman Old Style"/>
          <w:b w:val="0"/>
          <w:bCs/>
          <w:color w:val="FF0000"/>
          <w:szCs w:val="24"/>
          <w:u w:val="none"/>
        </w:rPr>
      </w:pPr>
    </w:p>
    <w:p w14:paraId="2E48A3A0" w14:textId="77777777" w:rsidR="00274C86" w:rsidRDefault="00274C86">
      <w:pPr>
        <w:pStyle w:val="Heading2"/>
        <w:jc w:val="left"/>
        <w:rPr>
          <w:rFonts w:ascii="Bookman Old Style" w:hAnsi="Bookman Old Style"/>
          <w:bCs/>
          <w:szCs w:val="24"/>
        </w:rPr>
      </w:pPr>
      <w:r>
        <w:rPr>
          <w:rFonts w:ascii="Bookman Old Style" w:hAnsi="Bookman Old Style"/>
          <w:szCs w:val="24"/>
          <w:u w:val="none"/>
        </w:rPr>
        <w:t xml:space="preserve">SECTION E.   </w:t>
      </w:r>
      <w:r>
        <w:rPr>
          <w:rFonts w:ascii="Bookman Old Style" w:hAnsi="Bookman Old Style"/>
          <w:szCs w:val="24"/>
        </w:rPr>
        <w:t>PENALTIES FOR NON COMPLIANCE</w:t>
      </w:r>
    </w:p>
    <w:p w14:paraId="33B9F2C3" w14:textId="77777777" w:rsidR="00274C86" w:rsidRDefault="00274C86">
      <w:pPr>
        <w:tabs>
          <w:tab w:val="center" w:pos="4680"/>
        </w:tabs>
        <w:suppressAutoHyphens/>
        <w:rPr>
          <w:rFonts w:ascii="Bookman Old Style" w:hAnsi="Bookman Old Style"/>
          <w:bCs/>
          <w:sz w:val="24"/>
          <w:szCs w:val="24"/>
        </w:rPr>
      </w:pPr>
    </w:p>
    <w:p w14:paraId="7FA3012C" w14:textId="77777777" w:rsidR="00274C86" w:rsidRDefault="00274C86" w:rsidP="00A64844">
      <w:pPr>
        <w:pStyle w:val="BodyTextIndent"/>
        <w:ind w:left="0"/>
        <w:rPr>
          <w:rFonts w:ascii="Bookman Old Style" w:hAnsi="Bookman Old Style"/>
          <w:szCs w:val="24"/>
        </w:rPr>
      </w:pPr>
      <w:r>
        <w:rPr>
          <w:rFonts w:ascii="Bookman Old Style" w:hAnsi="Bookman Old Style"/>
          <w:szCs w:val="24"/>
        </w:rPr>
        <w:t xml:space="preserve">No structure or land shall hereafter be constructed, located, extended, converted, or altered without full compliance with the terms of this </w:t>
      </w:r>
      <w:r w:rsidR="00154839">
        <w:rPr>
          <w:rFonts w:ascii="Bookman Old Style" w:hAnsi="Bookman Old Style"/>
          <w:szCs w:val="24"/>
        </w:rPr>
        <w:t>ordinance</w:t>
      </w:r>
      <w:r>
        <w:rPr>
          <w:rFonts w:ascii="Bookman Old Style" w:hAnsi="Bookman Old Style"/>
          <w:szCs w:val="24"/>
        </w:rPr>
        <w:t xml:space="preserve"> and other applicable regulations.  Violation of the provisions of this </w:t>
      </w:r>
      <w:r w:rsidR="00154839">
        <w:rPr>
          <w:rFonts w:ascii="Bookman Old Style" w:hAnsi="Bookman Old Style"/>
          <w:szCs w:val="24"/>
        </w:rPr>
        <w:t>ordinance</w:t>
      </w:r>
      <w:r>
        <w:rPr>
          <w:rFonts w:ascii="Bookman Old Style" w:hAnsi="Bookman Old Style"/>
          <w:szCs w:val="24"/>
        </w:rPr>
        <w:t xml:space="preserve"> by failure to comply with any of its requirements (including violations of conditions and safeguards established in connection with conditions) shall constitute a misdemeanor.  Any person who violates this </w:t>
      </w:r>
      <w:r w:rsidR="00154839">
        <w:rPr>
          <w:rFonts w:ascii="Bookman Old Style" w:hAnsi="Bookman Old Style"/>
          <w:szCs w:val="24"/>
        </w:rPr>
        <w:t>ordinance</w:t>
      </w:r>
      <w:r>
        <w:rPr>
          <w:rFonts w:ascii="Bookman Old Style" w:hAnsi="Bookman Old Style"/>
          <w:szCs w:val="24"/>
        </w:rPr>
        <w:t xml:space="preserve"> or fails to comply with any of its requirements shall upon conviction thereof be fined not more than </w:t>
      </w:r>
      <w:r w:rsidR="00454690" w:rsidRPr="00781DBD">
        <w:rPr>
          <w:rFonts w:ascii="Bookman Old Style" w:hAnsi="Bookman Old Style"/>
          <w:color w:val="0000FF"/>
        </w:rPr>
        <w:t>$500</w:t>
      </w:r>
      <w:r w:rsidR="00454690">
        <w:rPr>
          <w:rFonts w:ascii="Bookman Old Style" w:hAnsi="Bookman Old Style"/>
        </w:rPr>
        <w:t xml:space="preserve"> </w:t>
      </w:r>
      <w:r>
        <w:rPr>
          <w:rFonts w:ascii="Bookman Old Style" w:hAnsi="Bookman Old Style"/>
          <w:szCs w:val="24"/>
        </w:rPr>
        <w:t xml:space="preserve">for each violation, and in addition shall pay all costs and expenses involved in the case.  Nothing herein contained shall prevent </w:t>
      </w:r>
      <w:r w:rsidR="00781DBD">
        <w:rPr>
          <w:rFonts w:ascii="Bookman Old Style" w:hAnsi="Bookman Old Style"/>
          <w:color w:val="0000FF"/>
          <w:szCs w:val="24"/>
        </w:rPr>
        <w:t>the City Council</w:t>
      </w:r>
      <w:r w:rsidR="00A64844">
        <w:rPr>
          <w:rFonts w:ascii="Bookman Old Style" w:hAnsi="Bookman Old Style"/>
          <w:szCs w:val="24"/>
        </w:rPr>
        <w:t xml:space="preserve"> </w:t>
      </w:r>
      <w:r>
        <w:rPr>
          <w:rFonts w:ascii="Bookman Old Style" w:hAnsi="Bookman Old Style"/>
          <w:szCs w:val="24"/>
        </w:rPr>
        <w:t>from taking such other lawful action as is necessary to prevent or remedy any violation.</w:t>
      </w:r>
    </w:p>
    <w:p w14:paraId="2B70E920" w14:textId="77777777" w:rsidR="00274C86" w:rsidRDefault="00274C86">
      <w:pPr>
        <w:pStyle w:val="EndnoteText"/>
        <w:tabs>
          <w:tab w:val="left" w:pos="480"/>
          <w:tab w:val="left" w:pos="1080"/>
        </w:tabs>
        <w:suppressAutoHyphens/>
        <w:rPr>
          <w:rFonts w:ascii="Bookman Old Style" w:hAnsi="Bookman Old Style"/>
          <w:b/>
          <w:bCs/>
          <w:szCs w:val="24"/>
        </w:rPr>
      </w:pPr>
    </w:p>
    <w:p w14:paraId="25AC3915" w14:textId="77777777" w:rsidR="00274C86" w:rsidRDefault="00781DBD">
      <w:pPr>
        <w:pStyle w:val="EndnoteText"/>
        <w:tabs>
          <w:tab w:val="left" w:pos="480"/>
          <w:tab w:val="left" w:pos="1080"/>
        </w:tabs>
        <w:suppressAutoHyphens/>
        <w:rPr>
          <w:rFonts w:ascii="Bookman Old Style" w:hAnsi="Bookman Old Style"/>
          <w:b/>
          <w:bCs/>
          <w:szCs w:val="24"/>
          <w:u w:val="single"/>
        </w:rPr>
      </w:pPr>
      <w:r>
        <w:rPr>
          <w:rFonts w:ascii="Bookman Old Style" w:hAnsi="Bookman Old Style"/>
          <w:b/>
          <w:bCs/>
          <w:szCs w:val="24"/>
        </w:rPr>
        <w:br w:type="page"/>
      </w:r>
      <w:r w:rsidR="00274C86">
        <w:rPr>
          <w:rFonts w:ascii="Bookman Old Style" w:hAnsi="Bookman Old Style"/>
          <w:b/>
          <w:bCs/>
          <w:szCs w:val="24"/>
        </w:rPr>
        <w:lastRenderedPageBreak/>
        <w:t xml:space="preserve">SECTION F.   </w:t>
      </w:r>
      <w:r w:rsidR="00274C86">
        <w:rPr>
          <w:rFonts w:ascii="Bookman Old Style" w:hAnsi="Bookman Old Style"/>
          <w:b/>
          <w:bCs/>
          <w:szCs w:val="24"/>
          <w:u w:val="single"/>
        </w:rPr>
        <w:t>CERTIFICATION OF ADOPTION</w:t>
      </w:r>
    </w:p>
    <w:p w14:paraId="5B16A6E8" w14:textId="77777777" w:rsidR="00274C86" w:rsidRDefault="00274C86">
      <w:pPr>
        <w:pStyle w:val="BodyText2"/>
        <w:rPr>
          <w:b w:val="0"/>
          <w:szCs w:val="24"/>
        </w:rPr>
      </w:pPr>
    </w:p>
    <w:p w14:paraId="0F0DE8AD" w14:textId="77777777" w:rsidR="00274C86" w:rsidRDefault="00274C86">
      <w:pPr>
        <w:tabs>
          <w:tab w:val="left" w:pos="480"/>
          <w:tab w:val="left" w:pos="1080"/>
        </w:tabs>
        <w:suppressAutoHyphens/>
        <w:rPr>
          <w:rFonts w:ascii="Bookman Old Style" w:hAnsi="Bookman Old Style"/>
          <w:sz w:val="24"/>
          <w:szCs w:val="24"/>
        </w:rPr>
      </w:pPr>
    </w:p>
    <w:p w14:paraId="23A3F8E2"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APPROVED: </w:t>
      </w:r>
      <w:r>
        <w:rPr>
          <w:rFonts w:ascii="Bookman Old Style" w:hAnsi="Bookman Old Style"/>
          <w:sz w:val="24"/>
          <w:szCs w:val="24"/>
          <w:u w:val="single"/>
        </w:rPr>
        <w:t>__________________________________________</w:t>
      </w:r>
      <w:r>
        <w:rPr>
          <w:rFonts w:ascii="Bookman Old Style" w:hAnsi="Bookman Old Style"/>
          <w:b/>
          <w:sz w:val="24"/>
          <w:szCs w:val="24"/>
        </w:rPr>
        <w:t xml:space="preserve">                                                                 (community official) </w:t>
      </w:r>
    </w:p>
    <w:p w14:paraId="648FCD3E" w14:textId="77777777" w:rsidR="00274C86" w:rsidRDefault="00274C86">
      <w:pPr>
        <w:tabs>
          <w:tab w:val="left" w:pos="480"/>
          <w:tab w:val="left" w:pos="1080"/>
        </w:tabs>
        <w:suppressAutoHyphens/>
        <w:rPr>
          <w:rFonts w:ascii="Bookman Old Style" w:hAnsi="Bookman Old Style"/>
          <w:sz w:val="24"/>
          <w:szCs w:val="24"/>
        </w:rPr>
      </w:pPr>
    </w:p>
    <w:p w14:paraId="7BC1A6E0" w14:textId="77777777" w:rsidR="00274C86" w:rsidRDefault="00274C86">
      <w:pPr>
        <w:tabs>
          <w:tab w:val="left" w:pos="480"/>
          <w:tab w:val="left" w:pos="1080"/>
        </w:tabs>
        <w:suppressAutoHyphens/>
        <w:rPr>
          <w:rFonts w:ascii="Bookman Old Style" w:hAnsi="Bookman Old Style"/>
          <w:sz w:val="24"/>
          <w:szCs w:val="24"/>
          <w:u w:val="single"/>
        </w:rPr>
      </w:pPr>
      <w:r>
        <w:rPr>
          <w:rFonts w:ascii="Bookman Old Style" w:hAnsi="Bookman Old Style"/>
          <w:b/>
          <w:sz w:val="24"/>
          <w:szCs w:val="24"/>
        </w:rPr>
        <w:t xml:space="preserve">PASSED: </w:t>
      </w:r>
      <w:r>
        <w:rPr>
          <w:rFonts w:ascii="Bookman Old Style" w:hAnsi="Bookman Old Style"/>
          <w:sz w:val="24"/>
          <w:szCs w:val="24"/>
          <w:u w:val="single"/>
        </w:rPr>
        <w:t>_________________________</w:t>
      </w:r>
    </w:p>
    <w:p w14:paraId="4F2BDA08"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b/>
          <w:sz w:val="24"/>
          <w:szCs w:val="24"/>
        </w:rPr>
        <w:t xml:space="preserve">                 (adoption date)</w:t>
      </w:r>
    </w:p>
    <w:p w14:paraId="60584C15" w14:textId="77777777" w:rsidR="00274C86" w:rsidRDefault="00274C86">
      <w:pPr>
        <w:tabs>
          <w:tab w:val="left" w:pos="480"/>
          <w:tab w:val="left" w:pos="1080"/>
        </w:tabs>
        <w:suppressAutoHyphens/>
        <w:rPr>
          <w:rFonts w:ascii="Bookman Old Style" w:hAnsi="Bookman Old Style"/>
          <w:sz w:val="24"/>
          <w:szCs w:val="24"/>
        </w:rPr>
      </w:pPr>
    </w:p>
    <w:p w14:paraId="366BA00A" w14:textId="77777777" w:rsidR="00274C86" w:rsidRDefault="00274C86">
      <w:pPr>
        <w:pStyle w:val="Heading1"/>
        <w:rPr>
          <w:szCs w:val="24"/>
        </w:rPr>
      </w:pPr>
      <w:r>
        <w:rPr>
          <w:szCs w:val="24"/>
        </w:rPr>
        <w:t>ORDINANCE BECOMES EFFECTIVE: ___________________________</w:t>
      </w:r>
    </w:p>
    <w:p w14:paraId="59E77460" w14:textId="77777777" w:rsidR="00274C86" w:rsidRDefault="00274C86">
      <w:pPr>
        <w:tabs>
          <w:tab w:val="left" w:pos="480"/>
          <w:tab w:val="left" w:pos="1080"/>
        </w:tabs>
        <w:suppressAutoHyphens/>
        <w:rPr>
          <w:rFonts w:ascii="Bookman Old Style" w:hAnsi="Bookman Old Style"/>
          <w:sz w:val="24"/>
          <w:szCs w:val="24"/>
        </w:rPr>
      </w:pPr>
      <w:r>
        <w:rPr>
          <w:rFonts w:ascii="Bookman Old Style" w:hAnsi="Bookman Old Style"/>
          <w:sz w:val="24"/>
          <w:szCs w:val="24"/>
        </w:rPr>
        <w:t xml:space="preserve">                                                          (effective date)</w:t>
      </w:r>
    </w:p>
    <w:p w14:paraId="1F68716D" w14:textId="77777777" w:rsidR="00BB6DE5" w:rsidRDefault="00BB6DE5">
      <w:pPr>
        <w:tabs>
          <w:tab w:val="left" w:pos="480"/>
        </w:tabs>
        <w:suppressAutoHyphens/>
        <w:rPr>
          <w:rFonts w:ascii="Bookman Old Style" w:hAnsi="Bookman Old Style"/>
          <w:sz w:val="24"/>
          <w:szCs w:val="24"/>
        </w:rPr>
      </w:pPr>
    </w:p>
    <w:p w14:paraId="04D42151" w14:textId="77777777" w:rsidR="00274C86" w:rsidRDefault="00274C86">
      <w:pPr>
        <w:tabs>
          <w:tab w:val="left" w:pos="480"/>
        </w:tabs>
        <w:suppressAutoHyphens/>
        <w:rPr>
          <w:rFonts w:ascii="Bookman Old Style" w:hAnsi="Bookman Old Style"/>
          <w:sz w:val="24"/>
          <w:szCs w:val="24"/>
        </w:rPr>
      </w:pPr>
      <w:r>
        <w:rPr>
          <w:rFonts w:ascii="Bookman Old Style" w:hAnsi="Bookman Old Style"/>
          <w:sz w:val="24"/>
          <w:szCs w:val="24"/>
        </w:rPr>
        <w:t xml:space="preserve">I, the undersigned, </w:t>
      </w:r>
      <w:r>
        <w:rPr>
          <w:rFonts w:ascii="Bookman Old Style" w:hAnsi="Bookman Old Style"/>
          <w:color w:val="0000FF"/>
          <w:sz w:val="24"/>
          <w:szCs w:val="24"/>
          <w:u w:val="single"/>
        </w:rPr>
        <w:t>{name of certifying official}</w:t>
      </w:r>
      <w:r>
        <w:rPr>
          <w:rFonts w:ascii="Bookman Old Style" w:hAnsi="Bookman Old Style"/>
          <w:sz w:val="24"/>
          <w:szCs w:val="24"/>
        </w:rPr>
        <w:t xml:space="preserve">, do hereby certify that the above is a true and correct copy of an ordinance duly adopted by the </w:t>
      </w:r>
      <w:r>
        <w:rPr>
          <w:rFonts w:ascii="Bookman Old Style" w:hAnsi="Bookman Old Style"/>
          <w:color w:val="0000FF"/>
          <w:sz w:val="24"/>
          <w:szCs w:val="24"/>
          <w:u w:val="single"/>
        </w:rPr>
        <w:t>{</w:t>
      </w:r>
      <w:r>
        <w:rPr>
          <w:rFonts w:ascii="Bookman Old Style" w:hAnsi="Bookman Old Style"/>
          <w:color w:val="0000FF"/>
          <w:sz w:val="24"/>
          <w:szCs w:val="24"/>
        </w:rPr>
        <w:t>governing body}</w:t>
      </w:r>
      <w:r>
        <w:rPr>
          <w:rFonts w:ascii="Bookman Old Style" w:hAnsi="Bookman Old Style"/>
          <w:sz w:val="24"/>
          <w:szCs w:val="24"/>
        </w:rPr>
        <w:t xml:space="preserve">, at a regular meeting duly convened on </w:t>
      </w:r>
      <w:r>
        <w:rPr>
          <w:rFonts w:ascii="Bookman Old Style" w:hAnsi="Bookman Old Style"/>
          <w:color w:val="0000FF"/>
          <w:sz w:val="24"/>
          <w:szCs w:val="24"/>
          <w:u w:val="single"/>
        </w:rPr>
        <w:t>{</w:t>
      </w:r>
      <w:r>
        <w:rPr>
          <w:rFonts w:ascii="Bookman Old Style" w:hAnsi="Bookman Old Style"/>
          <w:color w:val="0000FF"/>
          <w:sz w:val="24"/>
          <w:szCs w:val="24"/>
        </w:rPr>
        <w:t>date</w:t>
      </w:r>
      <w:r>
        <w:rPr>
          <w:rFonts w:ascii="Bookman Old Style" w:hAnsi="Bookman Old Style"/>
          <w:color w:val="0000FF"/>
          <w:sz w:val="24"/>
          <w:szCs w:val="24"/>
          <w:u w:val="single"/>
        </w:rPr>
        <w:t>}</w:t>
      </w:r>
      <w:r>
        <w:rPr>
          <w:rFonts w:ascii="Bookman Old Style" w:hAnsi="Bookman Old Style"/>
          <w:sz w:val="24"/>
          <w:szCs w:val="24"/>
        </w:rPr>
        <w:t>.</w:t>
      </w:r>
    </w:p>
    <w:p w14:paraId="590ED52D" w14:textId="77777777" w:rsidR="00274C86" w:rsidRDefault="00274C86">
      <w:pPr>
        <w:tabs>
          <w:tab w:val="left" w:pos="480"/>
        </w:tabs>
        <w:suppressAutoHyphens/>
        <w:rPr>
          <w:rFonts w:ascii="Bookman Old Style" w:hAnsi="Bookman Old Style"/>
          <w:sz w:val="24"/>
          <w:szCs w:val="24"/>
        </w:rPr>
      </w:pPr>
      <w:r>
        <w:rPr>
          <w:rFonts w:ascii="Bookman Old Style" w:hAnsi="Bookman Old Style"/>
          <w:sz w:val="24"/>
          <w:szCs w:val="24"/>
        </w:rPr>
        <w:t xml:space="preserve">            </w:t>
      </w:r>
    </w:p>
    <w:p w14:paraId="2914F465" w14:textId="77777777" w:rsidR="00274C86" w:rsidRDefault="00274C86">
      <w:pPr>
        <w:tabs>
          <w:tab w:val="left" w:pos="480"/>
        </w:tabs>
        <w:suppressAutoHyphens/>
        <w:rPr>
          <w:rFonts w:ascii="Bookman Old Style" w:hAnsi="Bookman Old Style"/>
          <w:sz w:val="24"/>
          <w:szCs w:val="24"/>
        </w:rPr>
      </w:pPr>
      <w:r>
        <w:rPr>
          <w:rFonts w:ascii="Bookman Old Style" w:hAnsi="Bookman Old Style"/>
          <w:sz w:val="24"/>
          <w:szCs w:val="24"/>
          <w:u w:val="single"/>
        </w:rPr>
        <w:t xml:space="preserve">                              </w:t>
      </w:r>
      <w:r>
        <w:rPr>
          <w:rFonts w:ascii="Bookman Old Style" w:hAnsi="Bookman Old Style"/>
          <w:sz w:val="24"/>
          <w:szCs w:val="24"/>
        </w:rPr>
        <w:t xml:space="preserve"> </w:t>
      </w:r>
    </w:p>
    <w:p w14:paraId="23F08063" w14:textId="77777777" w:rsidR="00274C86" w:rsidRDefault="00274C86">
      <w:pPr>
        <w:tabs>
          <w:tab w:val="left" w:pos="480"/>
        </w:tabs>
        <w:suppressAutoHyphens/>
        <w:rPr>
          <w:rFonts w:ascii="Bookman Old Style" w:hAnsi="Bookman Old Style"/>
          <w:sz w:val="24"/>
          <w:szCs w:val="24"/>
        </w:rPr>
      </w:pPr>
      <w:r>
        <w:rPr>
          <w:rFonts w:ascii="Bookman Old Style" w:hAnsi="Bookman Old Style"/>
          <w:sz w:val="24"/>
          <w:szCs w:val="24"/>
        </w:rPr>
        <w:t xml:space="preserve"> _________________________________</w:t>
      </w:r>
    </w:p>
    <w:p w14:paraId="5C7A2A8F" w14:textId="77777777" w:rsidR="00274C86" w:rsidRDefault="00274C86">
      <w:pPr>
        <w:tabs>
          <w:tab w:val="left" w:pos="480"/>
        </w:tabs>
        <w:suppressAutoHyphens/>
        <w:rPr>
          <w:rFonts w:ascii="Bookman Old Style" w:hAnsi="Bookman Old Style"/>
          <w:color w:val="0000FF"/>
          <w:sz w:val="24"/>
          <w:szCs w:val="24"/>
        </w:rPr>
      </w:pPr>
      <w:r>
        <w:rPr>
          <w:rFonts w:ascii="Bookman Old Style" w:hAnsi="Bookman Old Style"/>
          <w:sz w:val="24"/>
          <w:szCs w:val="24"/>
        </w:rPr>
        <w:t xml:space="preserve">   </w:t>
      </w:r>
      <w:r>
        <w:rPr>
          <w:rFonts w:ascii="Bookman Old Style" w:hAnsi="Bookman Old Style"/>
          <w:color w:val="0000FF"/>
          <w:sz w:val="24"/>
          <w:szCs w:val="24"/>
        </w:rPr>
        <w:t>{Signature of Certifying Official}</w:t>
      </w:r>
    </w:p>
    <w:p w14:paraId="55BF8C8F" w14:textId="77777777" w:rsidR="00274C86" w:rsidRDefault="00274C86">
      <w:pPr>
        <w:pStyle w:val="EndnoteText"/>
        <w:tabs>
          <w:tab w:val="left" w:pos="480"/>
        </w:tabs>
        <w:suppressAutoHyphens/>
        <w:rPr>
          <w:rFonts w:ascii="Bookman Old Style" w:hAnsi="Bookman Old Style"/>
          <w:szCs w:val="24"/>
        </w:rPr>
      </w:pPr>
    </w:p>
    <w:p w14:paraId="30803745" w14:textId="77777777" w:rsidR="00274C86" w:rsidRDefault="00274C86">
      <w:pPr>
        <w:tabs>
          <w:tab w:val="left" w:pos="480"/>
        </w:tabs>
        <w:suppressAutoHyphens/>
        <w:rPr>
          <w:rFonts w:ascii="Bookman Old Style" w:hAnsi="Bookman Old Style"/>
          <w:sz w:val="24"/>
          <w:szCs w:val="24"/>
        </w:rPr>
      </w:pPr>
    </w:p>
    <w:p w14:paraId="41D52C6E" w14:textId="77777777" w:rsidR="00274C86" w:rsidRDefault="00274C86">
      <w:pPr>
        <w:pStyle w:val="BodyText"/>
        <w:tabs>
          <w:tab w:val="clear" w:pos="480"/>
          <w:tab w:val="clear" w:pos="1080"/>
          <w:tab w:val="right" w:pos="9360"/>
        </w:tabs>
        <w:rPr>
          <w:color w:val="0000FF"/>
          <w:szCs w:val="24"/>
        </w:rPr>
      </w:pPr>
      <w:r>
        <w:rPr>
          <w:color w:val="0000FF"/>
          <w:szCs w:val="24"/>
        </w:rPr>
        <w:t>{SEAL}</w:t>
      </w:r>
    </w:p>
    <w:sectPr w:rsidR="00274C86" w:rsidSect="00E422D3">
      <w:footerReference w:type="even" r:id="rId7"/>
      <w:footerReference w:type="default" r:id="rId8"/>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CF22" w14:textId="77777777" w:rsidR="003619B4" w:rsidRDefault="003619B4">
      <w:pPr>
        <w:spacing w:line="20" w:lineRule="exact"/>
        <w:rPr>
          <w:sz w:val="24"/>
        </w:rPr>
      </w:pPr>
    </w:p>
  </w:endnote>
  <w:endnote w:type="continuationSeparator" w:id="0">
    <w:p w14:paraId="326719E6" w14:textId="77777777" w:rsidR="003619B4" w:rsidRDefault="003619B4">
      <w:r>
        <w:rPr>
          <w:sz w:val="24"/>
        </w:rPr>
        <w:t xml:space="preserve"> </w:t>
      </w:r>
    </w:p>
  </w:endnote>
  <w:endnote w:type="continuationNotice" w:id="1">
    <w:p w14:paraId="59411C49" w14:textId="77777777" w:rsidR="003619B4" w:rsidRDefault="003619B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DD1B" w14:textId="77777777" w:rsidR="00781DBD" w:rsidRDefault="002C42FA">
    <w:pPr>
      <w:pStyle w:val="Footer"/>
      <w:framePr w:wrap="around" w:vAnchor="text" w:hAnchor="margin" w:xAlign="center" w:y="1"/>
      <w:rPr>
        <w:rStyle w:val="PageNumber"/>
      </w:rPr>
    </w:pPr>
    <w:r>
      <w:rPr>
        <w:rStyle w:val="PageNumber"/>
      </w:rPr>
      <w:fldChar w:fldCharType="begin"/>
    </w:r>
    <w:r w:rsidR="00781DBD">
      <w:rPr>
        <w:rStyle w:val="PageNumber"/>
      </w:rPr>
      <w:instrText xml:space="preserve">PAGE  </w:instrText>
    </w:r>
    <w:r>
      <w:rPr>
        <w:rStyle w:val="PageNumber"/>
      </w:rPr>
      <w:fldChar w:fldCharType="end"/>
    </w:r>
  </w:p>
  <w:p w14:paraId="482B147F" w14:textId="77777777" w:rsidR="00781DBD" w:rsidRDefault="00781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5F5F" w14:textId="77777777" w:rsidR="00781DBD" w:rsidRDefault="002C42FA">
    <w:pPr>
      <w:pStyle w:val="Footer"/>
      <w:framePr w:wrap="around" w:vAnchor="text" w:hAnchor="margin" w:xAlign="center" w:y="1"/>
      <w:rPr>
        <w:rStyle w:val="PageNumber"/>
      </w:rPr>
    </w:pPr>
    <w:r>
      <w:rPr>
        <w:rStyle w:val="PageNumber"/>
      </w:rPr>
      <w:fldChar w:fldCharType="begin"/>
    </w:r>
    <w:r w:rsidR="00781DBD">
      <w:rPr>
        <w:rStyle w:val="PageNumber"/>
      </w:rPr>
      <w:instrText xml:space="preserve">PAGE  </w:instrText>
    </w:r>
    <w:r>
      <w:rPr>
        <w:rStyle w:val="PageNumber"/>
      </w:rPr>
      <w:fldChar w:fldCharType="separate"/>
    </w:r>
    <w:r w:rsidR="00D94E4A">
      <w:rPr>
        <w:rStyle w:val="PageNumber"/>
        <w:noProof/>
      </w:rPr>
      <w:t>17</w:t>
    </w:r>
    <w:r>
      <w:rPr>
        <w:rStyle w:val="PageNumber"/>
      </w:rPr>
      <w:fldChar w:fldCharType="end"/>
    </w:r>
  </w:p>
  <w:p w14:paraId="373F7E14" w14:textId="77777777" w:rsidR="00781DBD" w:rsidRDefault="00781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540D" w14:textId="77777777" w:rsidR="003619B4" w:rsidRDefault="003619B4">
      <w:r>
        <w:rPr>
          <w:sz w:val="24"/>
        </w:rPr>
        <w:separator/>
      </w:r>
    </w:p>
  </w:footnote>
  <w:footnote w:type="continuationSeparator" w:id="0">
    <w:p w14:paraId="50F2888D" w14:textId="77777777" w:rsidR="003619B4" w:rsidRDefault="0036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5"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7"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8"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1"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2"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6"/>
  </w:num>
  <w:num w:numId="4">
    <w:abstractNumId w:val="3"/>
  </w:num>
  <w:num w:numId="5">
    <w:abstractNumId w:val="10"/>
  </w:num>
  <w:num w:numId="6">
    <w:abstractNumId w:val="7"/>
  </w:num>
  <w:num w:numId="7">
    <w:abstractNumId w:val="9"/>
  </w:num>
  <w:num w:numId="8">
    <w:abstractNumId w:val="1"/>
  </w:num>
  <w:num w:numId="9">
    <w:abstractNumId w:val="13"/>
  </w:num>
  <w:num w:numId="10">
    <w:abstractNumId w:val="14"/>
  </w:num>
  <w:num w:numId="11">
    <w:abstractNumId w:val="8"/>
  </w:num>
  <w:num w:numId="12">
    <w:abstractNumId w:val="5"/>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C537C"/>
    <w:rsid w:val="000029A5"/>
    <w:rsid w:val="000A2491"/>
    <w:rsid w:val="00154839"/>
    <w:rsid w:val="001C537C"/>
    <w:rsid w:val="001D2635"/>
    <w:rsid w:val="00274C86"/>
    <w:rsid w:val="002C42FA"/>
    <w:rsid w:val="002C5A2F"/>
    <w:rsid w:val="002D2959"/>
    <w:rsid w:val="002E66CA"/>
    <w:rsid w:val="00300CFA"/>
    <w:rsid w:val="003574F6"/>
    <w:rsid w:val="003619B4"/>
    <w:rsid w:val="00440819"/>
    <w:rsid w:val="00454690"/>
    <w:rsid w:val="004A112E"/>
    <w:rsid w:val="004B5A3A"/>
    <w:rsid w:val="005464C1"/>
    <w:rsid w:val="00687BBE"/>
    <w:rsid w:val="00705120"/>
    <w:rsid w:val="0076509A"/>
    <w:rsid w:val="00781DBD"/>
    <w:rsid w:val="007A6AA9"/>
    <w:rsid w:val="007B55FD"/>
    <w:rsid w:val="007F1269"/>
    <w:rsid w:val="0081137C"/>
    <w:rsid w:val="008B2424"/>
    <w:rsid w:val="00905EBC"/>
    <w:rsid w:val="0099726B"/>
    <w:rsid w:val="009C2FE6"/>
    <w:rsid w:val="00A64844"/>
    <w:rsid w:val="00AC43D2"/>
    <w:rsid w:val="00AD3BCA"/>
    <w:rsid w:val="00B15E00"/>
    <w:rsid w:val="00B54BA5"/>
    <w:rsid w:val="00BB6DE5"/>
    <w:rsid w:val="00BF1310"/>
    <w:rsid w:val="00C96626"/>
    <w:rsid w:val="00CE7F89"/>
    <w:rsid w:val="00D15061"/>
    <w:rsid w:val="00D94E4A"/>
    <w:rsid w:val="00E422D3"/>
    <w:rsid w:val="00F522E1"/>
    <w:rsid w:val="00F77CB1"/>
    <w:rsid w:val="00FA6853"/>
    <w:rsid w:val="00FB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2D817CDD"/>
  <w15:docId w15:val="{B607A877-3AE5-4592-8D40-C4C0B779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2D3"/>
    <w:rPr>
      <w:rFonts w:ascii="Courier" w:hAnsi="Courier"/>
    </w:rPr>
  </w:style>
  <w:style w:type="paragraph" w:styleId="Heading1">
    <w:name w:val="heading 1"/>
    <w:basedOn w:val="Normal"/>
    <w:next w:val="Normal"/>
    <w:qFormat/>
    <w:rsid w:val="00E422D3"/>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E422D3"/>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422D3"/>
    <w:rPr>
      <w:sz w:val="24"/>
    </w:rPr>
  </w:style>
  <w:style w:type="character" w:styleId="EndnoteReference">
    <w:name w:val="endnote reference"/>
    <w:basedOn w:val="DefaultParagraphFont"/>
    <w:semiHidden/>
    <w:rsid w:val="00E422D3"/>
    <w:rPr>
      <w:vertAlign w:val="superscript"/>
    </w:rPr>
  </w:style>
  <w:style w:type="paragraph" w:styleId="FootnoteText">
    <w:name w:val="footnote text"/>
    <w:basedOn w:val="Normal"/>
    <w:semiHidden/>
    <w:rsid w:val="00E422D3"/>
    <w:rPr>
      <w:sz w:val="24"/>
    </w:rPr>
  </w:style>
  <w:style w:type="character" w:styleId="FootnoteReference">
    <w:name w:val="footnote reference"/>
    <w:basedOn w:val="DefaultParagraphFont"/>
    <w:semiHidden/>
    <w:rsid w:val="00E422D3"/>
    <w:rPr>
      <w:vertAlign w:val="superscript"/>
    </w:rPr>
  </w:style>
  <w:style w:type="paragraph" w:styleId="TOC1">
    <w:name w:val="toc 1"/>
    <w:basedOn w:val="Normal"/>
    <w:next w:val="Normal"/>
    <w:semiHidden/>
    <w:rsid w:val="00E422D3"/>
    <w:pPr>
      <w:tabs>
        <w:tab w:val="right" w:leader="dot" w:pos="9360"/>
      </w:tabs>
      <w:suppressAutoHyphens/>
      <w:spacing w:before="480"/>
      <w:ind w:left="720" w:right="720" w:hanging="720"/>
    </w:pPr>
  </w:style>
  <w:style w:type="paragraph" w:styleId="TOC2">
    <w:name w:val="toc 2"/>
    <w:basedOn w:val="Normal"/>
    <w:next w:val="Normal"/>
    <w:semiHidden/>
    <w:rsid w:val="00E422D3"/>
    <w:pPr>
      <w:tabs>
        <w:tab w:val="right" w:leader="dot" w:pos="9360"/>
      </w:tabs>
      <w:suppressAutoHyphens/>
      <w:ind w:left="1440" w:right="720" w:hanging="720"/>
    </w:pPr>
  </w:style>
  <w:style w:type="paragraph" w:styleId="TOC3">
    <w:name w:val="toc 3"/>
    <w:basedOn w:val="Normal"/>
    <w:next w:val="Normal"/>
    <w:semiHidden/>
    <w:rsid w:val="00E422D3"/>
    <w:pPr>
      <w:tabs>
        <w:tab w:val="right" w:leader="dot" w:pos="9360"/>
      </w:tabs>
      <w:suppressAutoHyphens/>
      <w:ind w:left="2160" w:right="720" w:hanging="720"/>
    </w:pPr>
  </w:style>
  <w:style w:type="paragraph" w:styleId="TOC4">
    <w:name w:val="toc 4"/>
    <w:basedOn w:val="Normal"/>
    <w:next w:val="Normal"/>
    <w:semiHidden/>
    <w:rsid w:val="00E422D3"/>
    <w:pPr>
      <w:tabs>
        <w:tab w:val="right" w:leader="dot" w:pos="9360"/>
      </w:tabs>
      <w:suppressAutoHyphens/>
      <w:ind w:left="2880" w:right="720" w:hanging="720"/>
    </w:pPr>
  </w:style>
  <w:style w:type="paragraph" w:styleId="TOC5">
    <w:name w:val="toc 5"/>
    <w:basedOn w:val="Normal"/>
    <w:next w:val="Normal"/>
    <w:semiHidden/>
    <w:rsid w:val="00E422D3"/>
    <w:pPr>
      <w:tabs>
        <w:tab w:val="right" w:leader="dot" w:pos="9360"/>
      </w:tabs>
      <w:suppressAutoHyphens/>
      <w:ind w:left="3600" w:right="720" w:hanging="720"/>
    </w:pPr>
  </w:style>
  <w:style w:type="paragraph" w:styleId="TOC6">
    <w:name w:val="toc 6"/>
    <w:basedOn w:val="Normal"/>
    <w:next w:val="Normal"/>
    <w:semiHidden/>
    <w:rsid w:val="00E422D3"/>
    <w:pPr>
      <w:tabs>
        <w:tab w:val="right" w:pos="9360"/>
      </w:tabs>
      <w:suppressAutoHyphens/>
      <w:ind w:left="720" w:hanging="720"/>
    </w:pPr>
  </w:style>
  <w:style w:type="paragraph" w:styleId="TOC7">
    <w:name w:val="toc 7"/>
    <w:basedOn w:val="Normal"/>
    <w:next w:val="Normal"/>
    <w:semiHidden/>
    <w:rsid w:val="00E422D3"/>
    <w:pPr>
      <w:suppressAutoHyphens/>
      <w:ind w:left="720" w:hanging="720"/>
    </w:pPr>
  </w:style>
  <w:style w:type="paragraph" w:styleId="TOC8">
    <w:name w:val="toc 8"/>
    <w:basedOn w:val="Normal"/>
    <w:next w:val="Normal"/>
    <w:semiHidden/>
    <w:rsid w:val="00E422D3"/>
    <w:pPr>
      <w:tabs>
        <w:tab w:val="right" w:pos="9360"/>
      </w:tabs>
      <w:suppressAutoHyphens/>
      <w:ind w:left="720" w:hanging="720"/>
    </w:pPr>
  </w:style>
  <w:style w:type="paragraph" w:styleId="TOC9">
    <w:name w:val="toc 9"/>
    <w:basedOn w:val="Normal"/>
    <w:next w:val="Normal"/>
    <w:semiHidden/>
    <w:rsid w:val="00E422D3"/>
    <w:pPr>
      <w:tabs>
        <w:tab w:val="right" w:leader="dot" w:pos="9360"/>
      </w:tabs>
      <w:suppressAutoHyphens/>
      <w:ind w:left="720" w:hanging="720"/>
    </w:pPr>
  </w:style>
  <w:style w:type="paragraph" w:styleId="Index1">
    <w:name w:val="index 1"/>
    <w:basedOn w:val="Normal"/>
    <w:next w:val="Normal"/>
    <w:semiHidden/>
    <w:rsid w:val="00E422D3"/>
    <w:pPr>
      <w:tabs>
        <w:tab w:val="right" w:leader="dot" w:pos="9360"/>
      </w:tabs>
      <w:suppressAutoHyphens/>
      <w:ind w:left="1440" w:right="720" w:hanging="1440"/>
    </w:pPr>
  </w:style>
  <w:style w:type="paragraph" w:styleId="Index2">
    <w:name w:val="index 2"/>
    <w:basedOn w:val="Normal"/>
    <w:next w:val="Normal"/>
    <w:semiHidden/>
    <w:rsid w:val="00E422D3"/>
    <w:pPr>
      <w:tabs>
        <w:tab w:val="right" w:leader="dot" w:pos="9360"/>
      </w:tabs>
      <w:suppressAutoHyphens/>
      <w:ind w:left="1440" w:right="720" w:hanging="720"/>
    </w:pPr>
  </w:style>
  <w:style w:type="paragraph" w:styleId="TOAHeading">
    <w:name w:val="toa heading"/>
    <w:basedOn w:val="Normal"/>
    <w:next w:val="Normal"/>
    <w:semiHidden/>
    <w:rsid w:val="00E422D3"/>
    <w:pPr>
      <w:tabs>
        <w:tab w:val="right" w:pos="9360"/>
      </w:tabs>
      <w:suppressAutoHyphens/>
    </w:pPr>
  </w:style>
  <w:style w:type="paragraph" w:styleId="Caption">
    <w:name w:val="caption"/>
    <w:basedOn w:val="Normal"/>
    <w:next w:val="Normal"/>
    <w:qFormat/>
    <w:rsid w:val="00E422D3"/>
    <w:rPr>
      <w:sz w:val="24"/>
    </w:rPr>
  </w:style>
  <w:style w:type="character" w:customStyle="1" w:styleId="EquationCaption">
    <w:name w:val="_Equation Caption"/>
    <w:rsid w:val="00E422D3"/>
  </w:style>
  <w:style w:type="paragraph" w:styleId="BodyTextIndent">
    <w:name w:val="Body Text Indent"/>
    <w:basedOn w:val="Normal"/>
    <w:rsid w:val="00E422D3"/>
    <w:pPr>
      <w:widowControl w:val="0"/>
      <w:ind w:left="720"/>
    </w:pPr>
    <w:rPr>
      <w:rFonts w:ascii="Times New Roman" w:hAnsi="Times New Roman"/>
      <w:snapToGrid w:val="0"/>
      <w:sz w:val="24"/>
    </w:rPr>
  </w:style>
  <w:style w:type="paragraph" w:styleId="BodyText">
    <w:name w:val="Body Text"/>
    <w:basedOn w:val="Normal"/>
    <w:rsid w:val="00E422D3"/>
    <w:pPr>
      <w:tabs>
        <w:tab w:val="left" w:pos="480"/>
        <w:tab w:val="left" w:pos="1080"/>
      </w:tabs>
      <w:suppressAutoHyphens/>
    </w:pPr>
    <w:rPr>
      <w:rFonts w:ascii="Bookman Old Style" w:hAnsi="Bookman Old Style"/>
      <w:sz w:val="24"/>
    </w:rPr>
  </w:style>
  <w:style w:type="paragraph" w:styleId="Footer">
    <w:name w:val="footer"/>
    <w:basedOn w:val="Normal"/>
    <w:rsid w:val="00E422D3"/>
    <w:pPr>
      <w:tabs>
        <w:tab w:val="center" w:pos="4320"/>
        <w:tab w:val="right" w:pos="8640"/>
      </w:tabs>
    </w:pPr>
    <w:rPr>
      <w:rFonts w:ascii="Times New Roman" w:hAnsi="Times New Roman"/>
    </w:rPr>
  </w:style>
  <w:style w:type="paragraph" w:styleId="HTMLPreformatted">
    <w:name w:val="HTML Preformatted"/>
    <w:basedOn w:val="Normal"/>
    <w:rsid w:val="00E4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rsid w:val="00E422D3"/>
  </w:style>
  <w:style w:type="paragraph" w:styleId="BodyText2">
    <w:name w:val="Body Text 2"/>
    <w:basedOn w:val="Normal"/>
    <w:rsid w:val="00E422D3"/>
    <w:pPr>
      <w:tabs>
        <w:tab w:val="left" w:pos="480"/>
        <w:tab w:val="left" w:pos="1080"/>
      </w:tabs>
      <w:suppressAutoHyphens/>
    </w:pPr>
    <w:rPr>
      <w:rFonts w:ascii="Bookman Old Style" w:hAnsi="Bookman Old Style"/>
      <w:b/>
      <w:sz w:val="24"/>
    </w:rPr>
  </w:style>
  <w:style w:type="paragraph" w:styleId="BodyText3">
    <w:name w:val="Body Text 3"/>
    <w:basedOn w:val="Normal"/>
    <w:rsid w:val="00E422D3"/>
    <w:pPr>
      <w:tabs>
        <w:tab w:val="center" w:pos="4680"/>
      </w:tabs>
      <w:suppressAutoHyphens/>
      <w:jc w:val="center"/>
    </w:pPr>
    <w:rPr>
      <w:rFonts w:ascii="Bookman Old Style" w:hAnsi="Bookman Old Style"/>
      <w:b/>
      <w:sz w:val="24"/>
      <w:szCs w:val="24"/>
    </w:rPr>
  </w:style>
  <w:style w:type="paragraph" w:styleId="Header">
    <w:name w:val="header"/>
    <w:basedOn w:val="Normal"/>
    <w:rsid w:val="00E422D3"/>
    <w:pPr>
      <w:tabs>
        <w:tab w:val="center" w:pos="4320"/>
        <w:tab w:val="right" w:pos="8640"/>
      </w:tabs>
    </w:pPr>
  </w:style>
  <w:style w:type="character" w:styleId="PageNumber">
    <w:name w:val="page number"/>
    <w:basedOn w:val="DefaultParagraphFont"/>
    <w:rsid w:val="00E42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subject/>
  <dc:creator>..</dc:creator>
  <cp:keywords/>
  <cp:lastModifiedBy>Yi Chan</cp:lastModifiedBy>
  <cp:revision>12</cp:revision>
  <cp:lastPrinted>2005-02-04T20:54:00Z</cp:lastPrinted>
  <dcterms:created xsi:type="dcterms:W3CDTF">2010-08-18T14:00:00Z</dcterms:created>
  <dcterms:modified xsi:type="dcterms:W3CDTF">2022-06-07T18:29:00Z</dcterms:modified>
</cp:coreProperties>
</file>