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F9844" w14:textId="6D32BCB5" w:rsidR="00AE7CB8" w:rsidRDefault="00C636FB" w:rsidP="00C636FB">
      <w:pPr>
        <w:pStyle w:val="Title"/>
        <w:rPr>
          <w:rFonts w:eastAsia="Times New Roman"/>
        </w:rPr>
      </w:pPr>
      <w:r w:rsidRPr="00EA08CE">
        <w:rPr>
          <w:rFonts w:eastAsia="Times New Roman"/>
        </w:rPr>
        <w:t>EDAP</w:t>
      </w:r>
      <w:r>
        <w:rPr>
          <w:rFonts w:eastAsia="Times New Roman"/>
        </w:rPr>
        <w:t xml:space="preserve"> </w:t>
      </w:r>
      <w:r w:rsidRPr="00EA08CE">
        <w:rPr>
          <w:rFonts w:eastAsia="Times New Roman"/>
        </w:rPr>
        <w:t>Abridged Application</w:t>
      </w:r>
    </w:p>
    <w:p w14:paraId="5CF68391" w14:textId="77777777" w:rsidR="00C636FB" w:rsidRDefault="00C636FB" w:rsidP="00C636FB">
      <w:r w:rsidRPr="00EA08CE">
        <w:t>By submitting this Abridged Application, you understand and confirm that the information provided is true and correct to the best of your knowledge and further understand that the failure to submit a complete Abridged Application by the stated deadlines, or to respond in a timely manner to additional requests for information, may result in the withdrawal of the Abridged Application without review. </w:t>
      </w:r>
    </w:p>
    <w:p w14:paraId="26119865" w14:textId="6F2D59C0" w:rsidR="00806265" w:rsidRPr="00806265" w:rsidRDefault="00806265" w:rsidP="00C636FB">
      <w:pPr>
        <w:rPr>
          <w:sz w:val="18"/>
          <w:szCs w:val="18"/>
        </w:rPr>
      </w:pPr>
      <w:r>
        <w:t xml:space="preserve">To be considered for the EDAP, </w:t>
      </w:r>
      <w:r w:rsidRPr="00806265">
        <w:rPr>
          <w:b/>
          <w:bCs/>
        </w:rPr>
        <w:t xml:space="preserve">you must submit your Abridged Application by </w:t>
      </w:r>
      <w:r w:rsidRPr="00806265">
        <w:rPr>
          <w:b/>
          <w:bCs/>
          <w:u w:val="single"/>
        </w:rPr>
        <w:t>May 15, 2024</w:t>
      </w:r>
      <w:r>
        <w:t xml:space="preserve">. </w:t>
      </w:r>
      <w:r w:rsidR="00801119">
        <w:t>This completed form</w:t>
      </w:r>
      <w:r>
        <w:t xml:space="preserve"> and required documentation should be submitted via email to </w:t>
      </w:r>
      <w:hyperlink r:id="rId8" w:history="1">
        <w:r w:rsidR="00801119" w:rsidRPr="00801119">
          <w:rPr>
            <w:rStyle w:val="Hyperlink"/>
            <w:u w:val="none"/>
          </w:rPr>
          <w:t>Financial_Assistance@twdb.texas.gov</w:t>
        </w:r>
      </w:hyperlink>
      <w:r>
        <w:t>.</w:t>
      </w:r>
    </w:p>
    <w:p w14:paraId="78223853" w14:textId="77777777" w:rsidR="00C636FB" w:rsidRPr="00EA08CE" w:rsidRDefault="00C636FB" w:rsidP="00C636FB">
      <w:pPr>
        <w:pStyle w:val="Heading1"/>
        <w:rPr>
          <w:rFonts w:ascii="Segoe UI" w:hAnsi="Segoe UI" w:cs="Segoe UI"/>
          <w:sz w:val="18"/>
          <w:szCs w:val="18"/>
        </w:rPr>
      </w:pPr>
      <w:r w:rsidRPr="00EA08CE">
        <w:t>GENERAL INFORMATION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84"/>
      </w:tblGrid>
      <w:tr w:rsidR="00C636FB" w:rsidRPr="00EA08CE" w14:paraId="174DE6E5" w14:textId="77777777" w:rsidTr="004F6C8C">
        <w:trPr>
          <w:trHeight w:val="282"/>
        </w:trPr>
        <w:tc>
          <w:tcPr>
            <w:tcW w:w="1078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53D7C282" w14:textId="77777777" w:rsidR="00C636FB" w:rsidRPr="00EA08CE" w:rsidRDefault="00C636FB" w:rsidP="004F6C8C">
            <w:pPr>
              <w:spacing w:after="0"/>
              <w:ind w:left="75"/>
              <w:rPr>
                <w:rFonts w:ascii="Times New Roman" w:hAnsi="Times New Roman" w:cs="Times New Roman"/>
                <w:sz w:val="24"/>
                <w:szCs w:val="24"/>
              </w:rPr>
            </w:pPr>
            <w:r w:rsidRPr="00EA08CE">
              <w:t>Entity Name </w:t>
            </w:r>
          </w:p>
        </w:tc>
      </w:tr>
      <w:tr w:rsidR="00C636FB" w:rsidRPr="00EA08CE" w14:paraId="61F23773" w14:textId="77777777" w:rsidTr="004F6C8C">
        <w:trPr>
          <w:trHeight w:val="450"/>
        </w:trPr>
        <w:tc>
          <w:tcPr>
            <w:tcW w:w="10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9FA7B9" w14:textId="77777777" w:rsidR="00C636FB" w:rsidRPr="00EA08CE" w:rsidRDefault="00C636FB" w:rsidP="004F6C8C">
            <w:pPr>
              <w:ind w:left="75"/>
              <w:rPr>
                <w:rFonts w:ascii="Times New Roman" w:hAnsi="Times New Roman" w:cs="Times New Roman"/>
              </w:rPr>
            </w:pPr>
            <w:r w:rsidRPr="00EA08CE">
              <w:t>  </w:t>
            </w:r>
          </w:p>
        </w:tc>
      </w:tr>
      <w:tr w:rsidR="00C636FB" w:rsidRPr="00EA08CE" w14:paraId="3395B9EB" w14:textId="77777777" w:rsidTr="004F6C8C">
        <w:trPr>
          <w:trHeight w:val="65"/>
        </w:trPr>
        <w:tc>
          <w:tcPr>
            <w:tcW w:w="1078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24462F6A" w14:textId="77777777" w:rsidR="00C636FB" w:rsidRPr="00EA08CE" w:rsidRDefault="00C636FB" w:rsidP="004F6C8C">
            <w:pPr>
              <w:spacing w:after="0"/>
              <w:ind w:left="75"/>
              <w:rPr>
                <w:rFonts w:ascii="Times New Roman" w:hAnsi="Times New Roman" w:cs="Times New Roman"/>
                <w:sz w:val="24"/>
                <w:szCs w:val="24"/>
              </w:rPr>
            </w:pPr>
            <w:r w:rsidRPr="00EA08CE">
              <w:t>Entity Type (City, County, District, etc.) </w:t>
            </w:r>
          </w:p>
        </w:tc>
      </w:tr>
      <w:tr w:rsidR="00C636FB" w:rsidRPr="00EA08CE" w14:paraId="2E45C206" w14:textId="77777777" w:rsidTr="004F6C8C">
        <w:trPr>
          <w:trHeight w:val="450"/>
        </w:trPr>
        <w:tc>
          <w:tcPr>
            <w:tcW w:w="10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0A3FFF" w14:textId="77777777" w:rsidR="00C636FB" w:rsidRPr="00EA08CE" w:rsidRDefault="00C636FB" w:rsidP="004F6C8C">
            <w:pPr>
              <w:ind w:left="75"/>
              <w:rPr>
                <w:rFonts w:ascii="Times New Roman" w:hAnsi="Times New Roman" w:cs="Times New Roman"/>
              </w:rPr>
            </w:pPr>
            <w:r w:rsidRPr="00EA08CE">
              <w:t>  </w:t>
            </w:r>
          </w:p>
        </w:tc>
      </w:tr>
    </w:tbl>
    <w:p w14:paraId="45313659" w14:textId="77777777" w:rsidR="00C636FB" w:rsidRPr="00A607AB" w:rsidRDefault="00C636FB" w:rsidP="00C636FB">
      <w:pPr>
        <w:spacing w:after="0"/>
      </w:pPr>
    </w:p>
    <w:tbl>
      <w:tblPr>
        <w:tblW w:w="107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52"/>
        <w:gridCol w:w="900"/>
        <w:gridCol w:w="7733"/>
      </w:tblGrid>
      <w:tr w:rsidR="00C636FB" w:rsidRPr="00EA08CE" w14:paraId="6B5D8937" w14:textId="77777777" w:rsidTr="004F6C8C">
        <w:trPr>
          <w:trHeight w:val="405"/>
        </w:trPr>
        <w:tc>
          <w:tcPr>
            <w:tcW w:w="2152" w:type="dxa"/>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14:paraId="0BFEC9D4" w14:textId="77777777" w:rsidR="00C636FB" w:rsidRPr="00EA08CE" w:rsidRDefault="00C636FB" w:rsidP="004F6C8C">
            <w:pPr>
              <w:ind w:left="75"/>
              <w:rPr>
                <w:rFonts w:ascii="Times New Roman" w:hAnsi="Times New Roman" w:cs="Times New Roman"/>
                <w:sz w:val="24"/>
                <w:szCs w:val="24"/>
              </w:rPr>
            </w:pPr>
            <w:r w:rsidRPr="00EA08CE">
              <w:t>Contact</w:t>
            </w:r>
          </w:p>
          <w:p w14:paraId="48918728" w14:textId="77777777" w:rsidR="00C636FB" w:rsidRPr="00EA08CE" w:rsidRDefault="00C636FB" w:rsidP="004F6C8C">
            <w:pPr>
              <w:ind w:left="75"/>
              <w:rPr>
                <w:rFonts w:ascii="Times New Roman" w:hAnsi="Times New Roman" w:cs="Times New Roman"/>
                <w:sz w:val="24"/>
                <w:szCs w:val="24"/>
              </w:rPr>
            </w:pPr>
            <w:r w:rsidRPr="00EA08CE">
              <w:t>Who should TWDB contact with questions during the review of this submission? </w:t>
            </w:r>
          </w:p>
        </w:tc>
        <w:tc>
          <w:tcPr>
            <w:tcW w:w="90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11FAEBC4" w14:textId="77777777" w:rsidR="00C636FB" w:rsidRPr="00EA08CE" w:rsidRDefault="00C636FB" w:rsidP="004F6C8C">
            <w:pPr>
              <w:spacing w:after="0"/>
              <w:ind w:left="75"/>
              <w:rPr>
                <w:rFonts w:ascii="Times New Roman" w:hAnsi="Times New Roman" w:cs="Times New Roman"/>
                <w:sz w:val="24"/>
                <w:szCs w:val="24"/>
              </w:rPr>
            </w:pPr>
            <w:r w:rsidRPr="00EA08CE">
              <w:t>Name </w:t>
            </w:r>
          </w:p>
        </w:tc>
        <w:tc>
          <w:tcPr>
            <w:tcW w:w="77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3376B3" w14:textId="77777777" w:rsidR="00C636FB" w:rsidRPr="00EA08CE" w:rsidRDefault="00C636FB" w:rsidP="004F6C8C">
            <w:pPr>
              <w:spacing w:after="0"/>
              <w:ind w:left="91" w:right="76"/>
              <w:rPr>
                <w:rFonts w:ascii="Times New Roman" w:hAnsi="Times New Roman" w:cs="Times New Roman"/>
              </w:rPr>
            </w:pPr>
            <w:r w:rsidRPr="00EA08CE">
              <w:t>  </w:t>
            </w:r>
          </w:p>
        </w:tc>
      </w:tr>
      <w:tr w:rsidR="00C636FB" w:rsidRPr="00EA08CE" w14:paraId="73825DB1" w14:textId="77777777" w:rsidTr="004F6C8C">
        <w:trPr>
          <w:trHeight w:val="405"/>
        </w:trPr>
        <w:tc>
          <w:tcPr>
            <w:tcW w:w="215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E65FB29" w14:textId="77777777" w:rsidR="00C636FB" w:rsidRPr="00EA08CE" w:rsidRDefault="00C636FB" w:rsidP="004F6C8C">
            <w:pPr>
              <w:ind w:left="75"/>
            </w:pPr>
          </w:p>
        </w:tc>
        <w:tc>
          <w:tcPr>
            <w:tcW w:w="900" w:type="dxa"/>
            <w:tcBorders>
              <w:top w:val="single" w:sz="6" w:space="0" w:color="auto"/>
              <w:left w:val="nil"/>
              <w:bottom w:val="single" w:sz="6" w:space="0" w:color="auto"/>
              <w:right w:val="single" w:sz="6" w:space="0" w:color="auto"/>
            </w:tcBorders>
            <w:shd w:val="clear" w:color="auto" w:fill="F2F2F2"/>
            <w:vAlign w:val="center"/>
            <w:hideMark/>
          </w:tcPr>
          <w:p w14:paraId="29616196" w14:textId="77777777" w:rsidR="00C636FB" w:rsidRPr="00EA08CE" w:rsidRDefault="00C636FB" w:rsidP="004F6C8C">
            <w:pPr>
              <w:spacing w:after="0"/>
              <w:ind w:left="75"/>
              <w:rPr>
                <w:rFonts w:ascii="Times New Roman" w:hAnsi="Times New Roman" w:cs="Times New Roman"/>
                <w:sz w:val="24"/>
                <w:szCs w:val="24"/>
              </w:rPr>
            </w:pPr>
            <w:r w:rsidRPr="00EA08CE">
              <w:t>Title </w:t>
            </w:r>
          </w:p>
        </w:tc>
        <w:tc>
          <w:tcPr>
            <w:tcW w:w="77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E97D8E" w14:textId="77777777" w:rsidR="00C636FB" w:rsidRPr="00EA08CE" w:rsidRDefault="00C636FB" w:rsidP="004F6C8C">
            <w:pPr>
              <w:spacing w:after="0"/>
              <w:ind w:left="91" w:right="76"/>
              <w:rPr>
                <w:rFonts w:ascii="Times New Roman" w:hAnsi="Times New Roman" w:cs="Times New Roman"/>
              </w:rPr>
            </w:pPr>
            <w:r w:rsidRPr="00EA08CE">
              <w:t>  </w:t>
            </w:r>
          </w:p>
        </w:tc>
      </w:tr>
      <w:tr w:rsidR="00C636FB" w:rsidRPr="00EA08CE" w14:paraId="28EC3729" w14:textId="77777777" w:rsidTr="004F6C8C">
        <w:trPr>
          <w:trHeight w:val="435"/>
        </w:trPr>
        <w:tc>
          <w:tcPr>
            <w:tcW w:w="215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B51367A" w14:textId="77777777" w:rsidR="00C636FB" w:rsidRPr="00EA08CE" w:rsidRDefault="00C636FB" w:rsidP="004F6C8C">
            <w:pPr>
              <w:ind w:left="75"/>
            </w:pPr>
          </w:p>
        </w:tc>
        <w:tc>
          <w:tcPr>
            <w:tcW w:w="900" w:type="dxa"/>
            <w:tcBorders>
              <w:top w:val="single" w:sz="6" w:space="0" w:color="auto"/>
              <w:left w:val="nil"/>
              <w:bottom w:val="single" w:sz="6" w:space="0" w:color="auto"/>
              <w:right w:val="single" w:sz="6" w:space="0" w:color="auto"/>
            </w:tcBorders>
            <w:shd w:val="clear" w:color="auto" w:fill="F2F2F2"/>
            <w:vAlign w:val="center"/>
            <w:hideMark/>
          </w:tcPr>
          <w:p w14:paraId="25A3C4CF" w14:textId="77777777" w:rsidR="00C636FB" w:rsidRPr="00EA08CE" w:rsidRDefault="00C636FB" w:rsidP="004F6C8C">
            <w:pPr>
              <w:spacing w:after="0"/>
              <w:ind w:left="75"/>
              <w:rPr>
                <w:rFonts w:ascii="Times New Roman" w:hAnsi="Times New Roman" w:cs="Times New Roman"/>
                <w:sz w:val="24"/>
                <w:szCs w:val="24"/>
              </w:rPr>
            </w:pPr>
            <w:r w:rsidRPr="00EA08CE">
              <w:t>Phone </w:t>
            </w:r>
          </w:p>
        </w:tc>
        <w:tc>
          <w:tcPr>
            <w:tcW w:w="77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C1EEA0" w14:textId="77777777" w:rsidR="00C636FB" w:rsidRPr="00EA08CE" w:rsidRDefault="00C636FB" w:rsidP="004F6C8C">
            <w:pPr>
              <w:spacing w:after="0"/>
              <w:ind w:left="91" w:right="76"/>
              <w:rPr>
                <w:rFonts w:ascii="Times New Roman" w:hAnsi="Times New Roman" w:cs="Times New Roman"/>
              </w:rPr>
            </w:pPr>
            <w:r w:rsidRPr="00EA08CE">
              <w:t>  </w:t>
            </w:r>
          </w:p>
        </w:tc>
      </w:tr>
      <w:tr w:rsidR="00C636FB" w:rsidRPr="00EA08CE" w14:paraId="7DABE8BB" w14:textId="77777777" w:rsidTr="004F6C8C">
        <w:trPr>
          <w:trHeight w:val="435"/>
        </w:trPr>
        <w:tc>
          <w:tcPr>
            <w:tcW w:w="215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90CDADE" w14:textId="77777777" w:rsidR="00C636FB" w:rsidRPr="00EA08CE" w:rsidRDefault="00C636FB" w:rsidP="004F6C8C">
            <w:pPr>
              <w:ind w:left="75"/>
            </w:pPr>
          </w:p>
        </w:tc>
        <w:tc>
          <w:tcPr>
            <w:tcW w:w="900" w:type="dxa"/>
            <w:tcBorders>
              <w:top w:val="single" w:sz="6" w:space="0" w:color="auto"/>
              <w:left w:val="nil"/>
              <w:bottom w:val="single" w:sz="6" w:space="0" w:color="auto"/>
              <w:right w:val="single" w:sz="6" w:space="0" w:color="auto"/>
            </w:tcBorders>
            <w:shd w:val="clear" w:color="auto" w:fill="F2F2F2"/>
            <w:vAlign w:val="center"/>
            <w:hideMark/>
          </w:tcPr>
          <w:p w14:paraId="4D352840" w14:textId="77777777" w:rsidR="00C636FB" w:rsidRPr="00EA08CE" w:rsidRDefault="00C636FB" w:rsidP="004F6C8C">
            <w:pPr>
              <w:spacing w:after="0"/>
              <w:ind w:left="75"/>
              <w:rPr>
                <w:rFonts w:ascii="Times New Roman" w:hAnsi="Times New Roman" w:cs="Times New Roman"/>
                <w:sz w:val="24"/>
                <w:szCs w:val="24"/>
              </w:rPr>
            </w:pPr>
            <w:r w:rsidRPr="00EA08CE">
              <w:t>Email </w:t>
            </w:r>
          </w:p>
        </w:tc>
        <w:tc>
          <w:tcPr>
            <w:tcW w:w="77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560289" w14:textId="77777777" w:rsidR="00C636FB" w:rsidRPr="00EA08CE" w:rsidRDefault="00C636FB" w:rsidP="004F6C8C">
            <w:pPr>
              <w:spacing w:after="0"/>
              <w:ind w:left="91" w:right="76"/>
              <w:rPr>
                <w:rFonts w:ascii="Times New Roman" w:hAnsi="Times New Roman" w:cs="Times New Roman"/>
              </w:rPr>
            </w:pPr>
            <w:r w:rsidRPr="00EA08CE">
              <w:t>  </w:t>
            </w:r>
          </w:p>
        </w:tc>
      </w:tr>
    </w:tbl>
    <w:p w14:paraId="470C3928" w14:textId="77777777" w:rsidR="00C636FB" w:rsidRPr="00EA08CE" w:rsidRDefault="00C636FB" w:rsidP="00C636FB">
      <w:pPr>
        <w:pStyle w:val="Heading1"/>
        <w:rPr>
          <w:rFonts w:ascii="Segoe UI" w:hAnsi="Segoe UI" w:cs="Segoe UI"/>
          <w:sz w:val="18"/>
          <w:szCs w:val="18"/>
        </w:rPr>
      </w:pPr>
      <w:r w:rsidRPr="00EA08CE">
        <w:t>PROJECT INFORMATION </w:t>
      </w:r>
    </w:p>
    <w:tbl>
      <w:tblPr>
        <w:tblW w:w="107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92"/>
        <w:gridCol w:w="367"/>
        <w:gridCol w:w="2333"/>
        <w:gridCol w:w="2700"/>
        <w:gridCol w:w="2692"/>
      </w:tblGrid>
      <w:tr w:rsidR="00C636FB" w:rsidRPr="00EA08CE" w14:paraId="341DCB67" w14:textId="77777777" w:rsidTr="004F6C8C">
        <w:trPr>
          <w:trHeight w:val="768"/>
        </w:trPr>
        <w:tc>
          <w:tcPr>
            <w:tcW w:w="3059" w:type="dxa"/>
            <w:gridSpan w:val="2"/>
            <w:tcBorders>
              <w:top w:val="single" w:sz="6" w:space="0" w:color="auto"/>
              <w:left w:val="single" w:sz="6" w:space="0" w:color="auto"/>
              <w:bottom w:val="single" w:sz="6" w:space="0" w:color="auto"/>
              <w:right w:val="single" w:sz="6" w:space="0" w:color="auto"/>
            </w:tcBorders>
            <w:shd w:val="clear" w:color="auto" w:fill="F2F2F2"/>
            <w:vAlign w:val="center"/>
            <w:hideMark/>
          </w:tcPr>
          <w:p w14:paraId="3AF98AAC" w14:textId="77777777" w:rsidR="00C636FB" w:rsidRPr="00E7466B" w:rsidRDefault="00C636FB" w:rsidP="004F6C8C">
            <w:pPr>
              <w:spacing w:after="0"/>
              <w:ind w:left="75"/>
              <w:rPr>
                <w:rFonts w:cstheme="minorHAnsi"/>
              </w:rPr>
            </w:pPr>
            <w:r w:rsidRPr="00E7466B">
              <w:rPr>
                <w:rFonts w:cstheme="minorHAnsi"/>
              </w:rPr>
              <w:t>Project Name </w:t>
            </w:r>
          </w:p>
        </w:tc>
        <w:tc>
          <w:tcPr>
            <w:tcW w:w="7725" w:type="dxa"/>
            <w:gridSpan w:val="3"/>
            <w:tcBorders>
              <w:top w:val="single" w:sz="6" w:space="0" w:color="auto"/>
              <w:left w:val="nil"/>
              <w:bottom w:val="single" w:sz="6" w:space="0" w:color="auto"/>
              <w:right w:val="single" w:sz="6" w:space="0" w:color="auto"/>
            </w:tcBorders>
            <w:shd w:val="clear" w:color="auto" w:fill="auto"/>
            <w:vAlign w:val="center"/>
            <w:hideMark/>
          </w:tcPr>
          <w:p w14:paraId="1249CBD8" w14:textId="77777777" w:rsidR="00C636FB" w:rsidRPr="00E7466B" w:rsidRDefault="00C636FB" w:rsidP="004F6C8C">
            <w:pPr>
              <w:spacing w:after="0"/>
              <w:ind w:left="90" w:right="76"/>
              <w:rPr>
                <w:rFonts w:cstheme="minorHAnsi"/>
              </w:rPr>
            </w:pPr>
            <w:r w:rsidRPr="00E7466B">
              <w:rPr>
                <w:rFonts w:cstheme="minorHAnsi"/>
              </w:rPr>
              <w:t>  </w:t>
            </w:r>
          </w:p>
        </w:tc>
      </w:tr>
      <w:tr w:rsidR="00C636FB" w:rsidRPr="00EA08CE" w14:paraId="41663166" w14:textId="77777777" w:rsidTr="004F6C8C">
        <w:trPr>
          <w:trHeight w:val="435"/>
        </w:trPr>
        <w:tc>
          <w:tcPr>
            <w:tcW w:w="3059" w:type="dxa"/>
            <w:gridSpan w:val="2"/>
            <w:tcBorders>
              <w:top w:val="single" w:sz="6" w:space="0" w:color="auto"/>
              <w:left w:val="single" w:sz="6" w:space="0" w:color="auto"/>
              <w:bottom w:val="single" w:sz="6" w:space="0" w:color="auto"/>
              <w:right w:val="single" w:sz="6" w:space="0" w:color="auto"/>
            </w:tcBorders>
            <w:shd w:val="clear" w:color="auto" w:fill="F2F2F2"/>
            <w:vAlign w:val="center"/>
            <w:hideMark/>
          </w:tcPr>
          <w:p w14:paraId="7610EF27" w14:textId="77777777" w:rsidR="00C636FB" w:rsidRPr="00E7466B" w:rsidRDefault="00C636FB" w:rsidP="004F6C8C">
            <w:pPr>
              <w:spacing w:after="0"/>
              <w:ind w:left="75"/>
              <w:rPr>
                <w:rFonts w:cstheme="minorHAnsi"/>
              </w:rPr>
            </w:pPr>
            <w:r w:rsidRPr="00E7466B">
              <w:rPr>
                <w:rFonts w:cstheme="minorHAnsi"/>
                <w:color w:val="000000"/>
              </w:rPr>
              <w:t>EDAP Request</w:t>
            </w:r>
            <w:r>
              <w:rPr>
                <w:rFonts w:cstheme="minorHAnsi"/>
                <w:color w:val="000000"/>
              </w:rPr>
              <w:t xml:space="preserve">ed Amount </w:t>
            </w:r>
            <w:r w:rsidRPr="00E7466B">
              <w:rPr>
                <w:rFonts w:cstheme="minorHAnsi"/>
              </w:rPr>
              <w:t>(does not include local or other contributions and may not be the same as the total project cost)</w:t>
            </w:r>
          </w:p>
        </w:tc>
        <w:tc>
          <w:tcPr>
            <w:tcW w:w="7725" w:type="dxa"/>
            <w:gridSpan w:val="3"/>
            <w:tcBorders>
              <w:top w:val="single" w:sz="6" w:space="0" w:color="auto"/>
              <w:left w:val="nil"/>
              <w:bottom w:val="single" w:sz="6" w:space="0" w:color="auto"/>
              <w:right w:val="single" w:sz="6" w:space="0" w:color="auto"/>
            </w:tcBorders>
            <w:shd w:val="clear" w:color="auto" w:fill="auto"/>
            <w:vAlign w:val="center"/>
            <w:hideMark/>
          </w:tcPr>
          <w:p w14:paraId="02B3A8FA" w14:textId="77777777" w:rsidR="00C636FB" w:rsidRPr="00E7466B" w:rsidRDefault="00C636FB" w:rsidP="004F6C8C">
            <w:pPr>
              <w:spacing w:after="0"/>
              <w:ind w:left="90" w:right="76"/>
              <w:rPr>
                <w:rFonts w:cstheme="minorHAnsi"/>
              </w:rPr>
            </w:pPr>
            <w:r w:rsidRPr="00E7466B">
              <w:rPr>
                <w:rFonts w:cstheme="minorHAnsi"/>
              </w:rPr>
              <w:t xml:space="preserve"> $ __________________</w:t>
            </w:r>
          </w:p>
        </w:tc>
      </w:tr>
      <w:tr w:rsidR="00C636FB" w:rsidRPr="00EA08CE" w14:paraId="014C409C" w14:textId="77777777" w:rsidTr="004F6C8C">
        <w:trPr>
          <w:trHeight w:val="435"/>
        </w:trPr>
        <w:tc>
          <w:tcPr>
            <w:tcW w:w="3059" w:type="dxa"/>
            <w:gridSpan w:val="2"/>
            <w:tcBorders>
              <w:top w:val="single" w:sz="6" w:space="0" w:color="auto"/>
              <w:left w:val="single" w:sz="6" w:space="0" w:color="auto"/>
              <w:bottom w:val="single" w:sz="6" w:space="0" w:color="auto"/>
              <w:right w:val="single" w:sz="6" w:space="0" w:color="auto"/>
            </w:tcBorders>
            <w:shd w:val="clear" w:color="auto" w:fill="F2F2F2"/>
            <w:vAlign w:val="center"/>
          </w:tcPr>
          <w:p w14:paraId="0881E0D7" w14:textId="77777777" w:rsidR="00C636FB" w:rsidRPr="00E7466B" w:rsidRDefault="00C636FB" w:rsidP="004F6C8C">
            <w:pPr>
              <w:spacing w:after="0"/>
              <w:ind w:left="75"/>
              <w:rPr>
                <w:rFonts w:cstheme="minorHAnsi"/>
              </w:rPr>
            </w:pPr>
            <w:bookmarkStart w:id="0" w:name="_Hlk87724640"/>
            <w:r w:rsidRPr="00E7466B">
              <w:rPr>
                <w:rFonts w:cstheme="minorHAnsi"/>
              </w:rPr>
              <w:t>Applicant has adopted and is enforcing Model Subdivision Rules (per Texas Water Code Section 16.343 and 31 TAC Chapter 364)</w:t>
            </w:r>
            <w:bookmarkEnd w:id="0"/>
          </w:p>
        </w:tc>
        <w:tc>
          <w:tcPr>
            <w:tcW w:w="7725" w:type="dxa"/>
            <w:gridSpan w:val="3"/>
            <w:tcBorders>
              <w:top w:val="single" w:sz="6" w:space="0" w:color="auto"/>
              <w:left w:val="nil"/>
              <w:bottom w:val="single" w:sz="6" w:space="0" w:color="auto"/>
              <w:right w:val="single" w:sz="6" w:space="0" w:color="auto"/>
            </w:tcBorders>
            <w:shd w:val="clear" w:color="auto" w:fill="auto"/>
            <w:vAlign w:val="center"/>
          </w:tcPr>
          <w:p w14:paraId="799B46DC" w14:textId="77777777" w:rsidR="00C636FB" w:rsidRPr="00453717" w:rsidRDefault="00C636FB" w:rsidP="004F6C8C">
            <w:pPr>
              <w:spacing w:after="240"/>
              <w:ind w:left="75"/>
              <w:rPr>
                <w:rFonts w:cstheme="minorHAnsi"/>
              </w:rPr>
            </w:pPr>
            <w:r w:rsidRPr="00453717">
              <w:rPr>
                <w:rFonts w:cstheme="minorHAnsi"/>
              </w:rPr>
              <w:t>The county where the project is located must have adopted and be enforcing Model Subdivision Rules (per Texas Water Code Section 16.343 and 31 TAC Chapter 364). In addition, if the project is located or will serve an area located within a municipality or its extra territorial jurisdiction (ETJ), the municipality must have also adopted and be enforcing Model Subdivision Rules</w:t>
            </w:r>
            <w:r>
              <w:rPr>
                <w:rFonts w:cstheme="minorHAnsi"/>
              </w:rPr>
              <w:t>.</w:t>
            </w:r>
          </w:p>
          <w:p w14:paraId="54FA4CF3" w14:textId="77777777" w:rsidR="00C636FB" w:rsidRPr="00453717" w:rsidRDefault="004A2816" w:rsidP="004F6C8C">
            <w:pPr>
              <w:spacing w:after="0"/>
              <w:ind w:left="75"/>
              <w:rPr>
                <w:rFonts w:cstheme="minorHAnsi"/>
              </w:rPr>
            </w:pPr>
            <w:sdt>
              <w:sdtPr>
                <w:rPr>
                  <w:rFonts w:cstheme="minorHAnsi"/>
                </w:rPr>
                <w:id w:val="528217634"/>
                <w14:checkbox>
                  <w14:checked w14:val="0"/>
                  <w14:checkedState w14:val="2612" w14:font="MS Gothic"/>
                  <w14:uncheckedState w14:val="2610" w14:font="MS Gothic"/>
                </w14:checkbox>
              </w:sdtPr>
              <w:sdtEndPr/>
              <w:sdtContent>
                <w:r w:rsidR="00C636FB" w:rsidRPr="00453717">
                  <w:rPr>
                    <w:rFonts w:ascii="Segoe UI Symbol" w:hAnsi="Segoe UI Symbol" w:cs="Segoe UI Symbol"/>
                  </w:rPr>
                  <w:t>☐</w:t>
                </w:r>
              </w:sdtContent>
            </w:sdt>
            <w:r w:rsidR="00C636FB" w:rsidRPr="00453717">
              <w:rPr>
                <w:rFonts w:cstheme="minorHAnsi"/>
              </w:rPr>
              <w:t xml:space="preserve"> Yes, county has adopted; Year adopted: </w:t>
            </w:r>
            <w:r w:rsidR="00C636FB" w:rsidRPr="00E7466B">
              <w:rPr>
                <w:rFonts w:cstheme="minorHAnsi"/>
              </w:rPr>
              <w:t>_____</w:t>
            </w:r>
          </w:p>
          <w:p w14:paraId="2166D6D4" w14:textId="77777777" w:rsidR="00C636FB" w:rsidRPr="00453717" w:rsidRDefault="004A2816" w:rsidP="004F6C8C">
            <w:pPr>
              <w:spacing w:after="0"/>
              <w:ind w:left="75"/>
              <w:rPr>
                <w:rFonts w:ascii="Segoe UI Symbol" w:eastAsia="MS Gothic" w:hAnsi="Segoe UI Symbol" w:cs="Segoe UI Symbol"/>
              </w:rPr>
            </w:pPr>
            <w:sdt>
              <w:sdtPr>
                <w:rPr>
                  <w:rFonts w:cstheme="minorHAnsi"/>
                </w:rPr>
                <w:id w:val="770132905"/>
                <w14:checkbox>
                  <w14:checked w14:val="0"/>
                  <w14:checkedState w14:val="2612" w14:font="MS Gothic"/>
                  <w14:uncheckedState w14:val="2610" w14:font="MS Gothic"/>
                </w14:checkbox>
              </w:sdtPr>
              <w:sdtEndPr/>
              <w:sdtContent>
                <w:r w:rsidR="00C636FB" w:rsidRPr="00453717">
                  <w:rPr>
                    <w:rFonts w:ascii="Segoe UI Symbol" w:hAnsi="Segoe UI Symbol" w:cs="Segoe UI Symbol"/>
                  </w:rPr>
                  <w:t>☐</w:t>
                </w:r>
              </w:sdtContent>
            </w:sdt>
            <w:r w:rsidR="00C636FB" w:rsidRPr="00453717">
              <w:rPr>
                <w:rFonts w:cstheme="minorHAnsi"/>
              </w:rPr>
              <w:t xml:space="preserve"> Yes, municipality has adopted; Year adopted: </w:t>
            </w:r>
            <w:r w:rsidR="00C636FB" w:rsidRPr="00E7466B">
              <w:rPr>
                <w:rFonts w:cstheme="minorHAnsi"/>
              </w:rPr>
              <w:t>_____</w:t>
            </w:r>
          </w:p>
        </w:tc>
      </w:tr>
      <w:tr w:rsidR="00C636FB" w:rsidRPr="00EA08CE" w14:paraId="640A330B" w14:textId="77777777" w:rsidTr="004F6C8C">
        <w:trPr>
          <w:trHeight w:val="65"/>
        </w:trPr>
        <w:tc>
          <w:tcPr>
            <w:tcW w:w="10784" w:type="dxa"/>
            <w:gridSpan w:val="5"/>
            <w:tcBorders>
              <w:top w:val="single" w:sz="6" w:space="0" w:color="auto"/>
              <w:left w:val="single" w:sz="6" w:space="0" w:color="auto"/>
              <w:bottom w:val="single" w:sz="6" w:space="0" w:color="auto"/>
              <w:right w:val="single" w:sz="6" w:space="0" w:color="auto"/>
            </w:tcBorders>
            <w:shd w:val="clear" w:color="auto" w:fill="F2F2F2"/>
            <w:vAlign w:val="center"/>
            <w:hideMark/>
          </w:tcPr>
          <w:p w14:paraId="65575FFC" w14:textId="77777777" w:rsidR="00C636FB" w:rsidRPr="00E7466B" w:rsidRDefault="00C636FB" w:rsidP="004F6C8C">
            <w:pPr>
              <w:spacing w:after="0"/>
              <w:ind w:left="75"/>
              <w:rPr>
                <w:rFonts w:cstheme="minorHAnsi"/>
              </w:rPr>
            </w:pPr>
            <w:r w:rsidRPr="00E7466B">
              <w:rPr>
                <w:rFonts w:cstheme="minorHAnsi"/>
              </w:rPr>
              <w:t>Project Phase(s) for which Assistance is Requested </w:t>
            </w:r>
          </w:p>
        </w:tc>
      </w:tr>
      <w:tr w:rsidR="00C636FB" w:rsidRPr="00EA08CE" w14:paraId="60ACD9B5" w14:textId="77777777" w:rsidTr="004F6C8C">
        <w:trPr>
          <w:trHeight w:val="498"/>
        </w:trPr>
        <w:tc>
          <w:tcPr>
            <w:tcW w:w="2692" w:type="dxa"/>
            <w:tcBorders>
              <w:top w:val="single" w:sz="6" w:space="0" w:color="auto"/>
              <w:left w:val="single" w:sz="6" w:space="0" w:color="auto"/>
              <w:bottom w:val="nil"/>
              <w:right w:val="single" w:sz="6" w:space="0" w:color="auto"/>
            </w:tcBorders>
            <w:shd w:val="clear" w:color="auto" w:fill="FFFFFF"/>
            <w:vAlign w:val="center"/>
            <w:hideMark/>
          </w:tcPr>
          <w:p w14:paraId="765512E5" w14:textId="77777777" w:rsidR="00C636FB" w:rsidRPr="00E7466B" w:rsidRDefault="00C636FB" w:rsidP="004F6C8C">
            <w:pPr>
              <w:spacing w:after="0"/>
              <w:ind w:left="-15"/>
              <w:jc w:val="center"/>
              <w:rPr>
                <w:rFonts w:cstheme="minorHAnsi"/>
              </w:rPr>
            </w:pPr>
            <w:r w:rsidRPr="00E7466B">
              <w:rPr>
                <w:rFonts w:ascii="Segoe UI Symbol" w:eastAsia="MS Gothic" w:hAnsi="Segoe UI Symbol" w:cs="Segoe UI Symbol"/>
              </w:rPr>
              <w:t>☐</w:t>
            </w:r>
          </w:p>
        </w:tc>
        <w:tc>
          <w:tcPr>
            <w:tcW w:w="2700" w:type="dxa"/>
            <w:gridSpan w:val="2"/>
            <w:tcBorders>
              <w:top w:val="nil"/>
              <w:left w:val="single" w:sz="6" w:space="0" w:color="auto"/>
              <w:bottom w:val="nil"/>
              <w:right w:val="single" w:sz="6" w:space="0" w:color="auto"/>
            </w:tcBorders>
            <w:shd w:val="clear" w:color="auto" w:fill="FFFFFF"/>
            <w:vAlign w:val="center"/>
            <w:hideMark/>
          </w:tcPr>
          <w:p w14:paraId="38C2DC98" w14:textId="77777777" w:rsidR="00C636FB" w:rsidRPr="00E7466B" w:rsidRDefault="00C636FB" w:rsidP="004F6C8C">
            <w:pPr>
              <w:spacing w:after="0"/>
              <w:ind w:left="-15"/>
              <w:jc w:val="center"/>
              <w:rPr>
                <w:rFonts w:cstheme="minorHAnsi"/>
              </w:rPr>
            </w:pPr>
            <w:r w:rsidRPr="00E7466B">
              <w:rPr>
                <w:rFonts w:ascii="Segoe UI Symbol" w:eastAsia="MS Gothic" w:hAnsi="Segoe UI Symbol" w:cs="Segoe UI Symbol"/>
              </w:rPr>
              <w:t>☐</w:t>
            </w:r>
          </w:p>
        </w:tc>
        <w:tc>
          <w:tcPr>
            <w:tcW w:w="2700" w:type="dxa"/>
            <w:tcBorders>
              <w:top w:val="nil"/>
              <w:left w:val="nil"/>
              <w:bottom w:val="nil"/>
              <w:right w:val="single" w:sz="6" w:space="0" w:color="auto"/>
            </w:tcBorders>
            <w:shd w:val="clear" w:color="auto" w:fill="FFFFFF"/>
            <w:vAlign w:val="center"/>
            <w:hideMark/>
          </w:tcPr>
          <w:p w14:paraId="2695815F" w14:textId="77777777" w:rsidR="00C636FB" w:rsidRPr="00E7466B" w:rsidRDefault="00C636FB" w:rsidP="004F6C8C">
            <w:pPr>
              <w:spacing w:after="0"/>
              <w:ind w:left="-15"/>
              <w:jc w:val="center"/>
              <w:rPr>
                <w:rFonts w:cstheme="minorHAnsi"/>
              </w:rPr>
            </w:pPr>
            <w:r w:rsidRPr="00E7466B">
              <w:rPr>
                <w:rFonts w:ascii="Segoe UI Symbol" w:eastAsia="MS Gothic" w:hAnsi="Segoe UI Symbol" w:cs="Segoe UI Symbol"/>
              </w:rPr>
              <w:t>☐</w:t>
            </w:r>
          </w:p>
        </w:tc>
        <w:tc>
          <w:tcPr>
            <w:tcW w:w="2692" w:type="dxa"/>
            <w:tcBorders>
              <w:top w:val="nil"/>
              <w:left w:val="single" w:sz="6" w:space="0" w:color="auto"/>
              <w:bottom w:val="nil"/>
              <w:right w:val="single" w:sz="6" w:space="0" w:color="auto"/>
            </w:tcBorders>
            <w:shd w:val="clear" w:color="auto" w:fill="FFFFFF"/>
            <w:vAlign w:val="center"/>
            <w:hideMark/>
          </w:tcPr>
          <w:p w14:paraId="5090DE4C" w14:textId="77777777" w:rsidR="00C636FB" w:rsidRPr="00E7466B" w:rsidRDefault="00C636FB" w:rsidP="004F6C8C">
            <w:pPr>
              <w:spacing w:after="0"/>
              <w:ind w:left="-15"/>
              <w:jc w:val="center"/>
              <w:rPr>
                <w:rFonts w:cstheme="minorHAnsi"/>
              </w:rPr>
            </w:pPr>
            <w:r w:rsidRPr="00E7466B">
              <w:rPr>
                <w:rFonts w:ascii="Segoe UI Symbol" w:eastAsia="MS Gothic" w:hAnsi="Segoe UI Symbol" w:cs="Segoe UI Symbol"/>
              </w:rPr>
              <w:t>☐</w:t>
            </w:r>
          </w:p>
        </w:tc>
      </w:tr>
      <w:tr w:rsidR="00C636FB" w:rsidRPr="00EA08CE" w14:paraId="5BAF00B5" w14:textId="77777777" w:rsidTr="004F6C8C">
        <w:trPr>
          <w:trHeight w:val="873"/>
        </w:trPr>
        <w:tc>
          <w:tcPr>
            <w:tcW w:w="2692" w:type="dxa"/>
            <w:tcBorders>
              <w:top w:val="nil"/>
              <w:left w:val="single" w:sz="6" w:space="0" w:color="auto"/>
              <w:bottom w:val="single" w:sz="6" w:space="0" w:color="auto"/>
              <w:right w:val="single" w:sz="6" w:space="0" w:color="auto"/>
            </w:tcBorders>
            <w:shd w:val="clear" w:color="auto" w:fill="FFFFFF"/>
            <w:vAlign w:val="center"/>
            <w:hideMark/>
          </w:tcPr>
          <w:p w14:paraId="6228D543" w14:textId="77777777" w:rsidR="00C636FB" w:rsidRPr="00E7466B" w:rsidRDefault="00C636FB" w:rsidP="004F6C8C">
            <w:pPr>
              <w:spacing w:after="0"/>
              <w:ind w:left="-15"/>
              <w:jc w:val="center"/>
              <w:rPr>
                <w:rFonts w:cstheme="minorHAnsi"/>
              </w:rPr>
            </w:pPr>
            <w:r w:rsidRPr="00E7466B">
              <w:rPr>
                <w:rFonts w:cstheme="minorHAnsi"/>
              </w:rPr>
              <w:t>Planning</w:t>
            </w:r>
          </w:p>
        </w:tc>
        <w:tc>
          <w:tcPr>
            <w:tcW w:w="2700" w:type="dxa"/>
            <w:gridSpan w:val="2"/>
            <w:tcBorders>
              <w:top w:val="nil"/>
              <w:left w:val="single" w:sz="6" w:space="0" w:color="auto"/>
              <w:bottom w:val="single" w:sz="6" w:space="0" w:color="auto"/>
              <w:right w:val="single" w:sz="6" w:space="0" w:color="auto"/>
            </w:tcBorders>
            <w:shd w:val="clear" w:color="auto" w:fill="FFFFFF"/>
            <w:vAlign w:val="center"/>
            <w:hideMark/>
          </w:tcPr>
          <w:p w14:paraId="538A4361" w14:textId="77777777" w:rsidR="00C636FB" w:rsidRPr="00E7466B" w:rsidRDefault="00C636FB" w:rsidP="004F6C8C">
            <w:pPr>
              <w:spacing w:after="0"/>
              <w:ind w:left="-15"/>
              <w:jc w:val="center"/>
              <w:rPr>
                <w:rFonts w:cstheme="minorHAnsi"/>
              </w:rPr>
            </w:pPr>
            <w:r w:rsidRPr="00E7466B">
              <w:rPr>
                <w:rFonts w:cstheme="minorHAnsi"/>
              </w:rPr>
              <w:t>Acquisition</w:t>
            </w:r>
          </w:p>
        </w:tc>
        <w:tc>
          <w:tcPr>
            <w:tcW w:w="2700" w:type="dxa"/>
            <w:tcBorders>
              <w:top w:val="nil"/>
              <w:left w:val="nil"/>
              <w:bottom w:val="single" w:sz="6" w:space="0" w:color="auto"/>
              <w:right w:val="single" w:sz="6" w:space="0" w:color="auto"/>
            </w:tcBorders>
            <w:shd w:val="clear" w:color="auto" w:fill="FFFFFF"/>
            <w:vAlign w:val="center"/>
            <w:hideMark/>
          </w:tcPr>
          <w:p w14:paraId="7A47CA7C" w14:textId="77777777" w:rsidR="00C636FB" w:rsidRPr="00E7466B" w:rsidRDefault="00C636FB" w:rsidP="004F6C8C">
            <w:pPr>
              <w:spacing w:after="0"/>
              <w:ind w:left="-15"/>
              <w:jc w:val="center"/>
              <w:rPr>
                <w:rFonts w:cstheme="minorHAnsi"/>
              </w:rPr>
            </w:pPr>
            <w:r w:rsidRPr="00E7466B">
              <w:rPr>
                <w:rFonts w:cstheme="minorHAnsi"/>
              </w:rPr>
              <w:t>Design</w:t>
            </w:r>
          </w:p>
        </w:tc>
        <w:tc>
          <w:tcPr>
            <w:tcW w:w="2692" w:type="dxa"/>
            <w:tcBorders>
              <w:top w:val="nil"/>
              <w:left w:val="single" w:sz="6" w:space="0" w:color="auto"/>
              <w:bottom w:val="single" w:sz="6" w:space="0" w:color="auto"/>
              <w:right w:val="single" w:sz="6" w:space="0" w:color="auto"/>
            </w:tcBorders>
            <w:shd w:val="clear" w:color="auto" w:fill="FFFFFF"/>
            <w:vAlign w:val="center"/>
            <w:hideMark/>
          </w:tcPr>
          <w:p w14:paraId="2F2FE69E" w14:textId="77777777" w:rsidR="00C636FB" w:rsidRPr="00E7466B" w:rsidRDefault="00C636FB" w:rsidP="004F6C8C">
            <w:pPr>
              <w:spacing w:after="0"/>
              <w:ind w:left="-15"/>
              <w:jc w:val="center"/>
              <w:rPr>
                <w:rFonts w:cstheme="minorHAnsi"/>
              </w:rPr>
            </w:pPr>
            <w:r w:rsidRPr="00E7466B">
              <w:rPr>
                <w:rFonts w:cstheme="minorHAnsi"/>
              </w:rPr>
              <w:t>Construction</w:t>
            </w:r>
          </w:p>
        </w:tc>
      </w:tr>
    </w:tbl>
    <w:p w14:paraId="63BAFA44" w14:textId="77777777" w:rsidR="00C636FB" w:rsidRPr="00EA08CE" w:rsidRDefault="00C636FB" w:rsidP="00C636FB">
      <w:r w:rsidRPr="00EA08CE">
        <w:br w:type="page"/>
      </w:r>
    </w:p>
    <w:p w14:paraId="171FECBB" w14:textId="77777777" w:rsidR="00C636FB" w:rsidRPr="00EA08CE" w:rsidRDefault="00C636FB" w:rsidP="00C636FB">
      <w:pPr>
        <w:pStyle w:val="Heading1"/>
        <w:rPr>
          <w:rFonts w:ascii="Segoe UI" w:hAnsi="Segoe UI" w:cs="Segoe UI"/>
          <w:sz w:val="18"/>
          <w:szCs w:val="18"/>
        </w:rPr>
      </w:pPr>
      <w:r w:rsidRPr="00EA08CE">
        <w:lastRenderedPageBreak/>
        <w:t>DESCRIPTION OF PROPOSED PROJECT </w:t>
      </w:r>
    </w:p>
    <w:p w14:paraId="3EC9763C" w14:textId="77777777" w:rsidR="00C636FB" w:rsidRDefault="00C636FB" w:rsidP="00C636FB">
      <w:r w:rsidRPr="00EA08CE">
        <w:t>Please be sure this description includes all major project components and clearly states what the project seeks to accomplish. A high level of detail is not necessary at this stage–such information is collected later in the application process.</w:t>
      </w:r>
    </w:p>
    <w:p w14:paraId="51C9AD65" w14:textId="77777777" w:rsidR="00C636FB" w:rsidRPr="00453717" w:rsidRDefault="00C636FB" w:rsidP="00C636FB">
      <w:pPr>
        <w:rPr>
          <w:rFonts w:ascii="Segoe UI" w:hAnsi="Segoe UI" w:cs="Segoe UI"/>
          <w:sz w:val="20"/>
          <w:szCs w:val="20"/>
        </w:rPr>
      </w:pPr>
      <w:r w:rsidRPr="00F21611">
        <w:rPr>
          <w:rFonts w:ascii="Segoe UI" w:hAnsi="Segoe UI" w:cs="Segoe UI"/>
          <w:sz w:val="20"/>
          <w:szCs w:val="20"/>
        </w:rPr>
        <w:t xml:space="preserve">Note: EDAP funds may only be used for residential purposes and may not be used for future growth components. Ineligible purposes include service to multi-family, schools, commercial, industrial, governmental, non-profits. For details on eligibility, please refer to the </w:t>
      </w:r>
      <w:hyperlink r:id="rId9" w:history="1">
        <w:r w:rsidRPr="00F21611">
          <w:rPr>
            <w:rStyle w:val="Hyperlink"/>
            <w:rFonts w:ascii="Segoe UI" w:hAnsi="Segoe UI" w:cs="Segoe UI"/>
            <w:sz w:val="20"/>
            <w:szCs w:val="20"/>
          </w:rPr>
          <w:t>Economically Distressed Areas Program (EDAP) Guidance document TWDB-0408</w:t>
        </w:r>
      </w:hyperlink>
      <w:r w:rsidRPr="00453717">
        <w:t xml:space="preserve">. Costs </w:t>
      </w:r>
      <w:r>
        <w:t xml:space="preserve">associated with EDAP-ineligible </w:t>
      </w:r>
      <w:proofErr w:type="gramStart"/>
      <w:r>
        <w:t>components</w:t>
      </w:r>
      <w:proofErr w:type="gramEnd"/>
      <w:r>
        <w:t xml:space="preserve"> or the percentage of project costs attributed to non-residential users must be funded from other, non-EDAP sources.</w:t>
      </w:r>
    </w:p>
    <w:tbl>
      <w:tblPr>
        <w:tblStyle w:val="TableGrid"/>
        <w:tblW w:w="0" w:type="auto"/>
        <w:tblLook w:val="04A0" w:firstRow="1" w:lastRow="0" w:firstColumn="1" w:lastColumn="0" w:noHBand="0" w:noVBand="1"/>
      </w:tblPr>
      <w:tblGrid>
        <w:gridCol w:w="10790"/>
      </w:tblGrid>
      <w:tr w:rsidR="00C636FB" w:rsidRPr="00EA08CE" w14:paraId="49A900E2" w14:textId="77777777" w:rsidTr="004F6C8C">
        <w:trPr>
          <w:trHeight w:val="9080"/>
        </w:trPr>
        <w:tc>
          <w:tcPr>
            <w:tcW w:w="10790" w:type="dxa"/>
          </w:tcPr>
          <w:p w14:paraId="410DCE1D" w14:textId="77777777" w:rsidR="00C636FB" w:rsidRPr="00EA08CE" w:rsidRDefault="00C636FB" w:rsidP="004F6C8C">
            <w:pPr>
              <w:ind w:left="60" w:right="151"/>
            </w:pPr>
          </w:p>
        </w:tc>
      </w:tr>
    </w:tbl>
    <w:p w14:paraId="7393A97A" w14:textId="77777777" w:rsidR="00C636FB" w:rsidRDefault="00C636FB" w:rsidP="00C636FB">
      <w:r>
        <w:br w:type="page"/>
      </w:r>
    </w:p>
    <w:p w14:paraId="02D9A330" w14:textId="77777777" w:rsidR="00C636FB" w:rsidRPr="00EA08CE" w:rsidRDefault="00C636FB" w:rsidP="00C636FB">
      <w:pPr>
        <w:pStyle w:val="Heading1"/>
        <w:rPr>
          <w:rFonts w:ascii="Segoe UI" w:hAnsi="Segoe UI" w:cs="Segoe UI"/>
          <w:sz w:val="18"/>
          <w:szCs w:val="18"/>
        </w:rPr>
      </w:pPr>
      <w:r w:rsidRPr="00EA08CE">
        <w:lastRenderedPageBreak/>
        <w:t>PRIORITIZATION CRITERIA </w:t>
      </w:r>
    </w:p>
    <w:tbl>
      <w:tblPr>
        <w:tblW w:w="107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82"/>
        <w:gridCol w:w="4050"/>
        <w:gridCol w:w="3960"/>
      </w:tblGrid>
      <w:tr w:rsidR="00C636FB" w:rsidRPr="00EA08CE" w14:paraId="7F9F0E88" w14:textId="77777777" w:rsidTr="004F6C8C">
        <w:trPr>
          <w:trHeight w:val="1050"/>
        </w:trPr>
        <w:tc>
          <w:tcPr>
            <w:tcW w:w="2782" w:type="dxa"/>
            <w:tcBorders>
              <w:top w:val="single" w:sz="6" w:space="0" w:color="000000"/>
              <w:left w:val="single" w:sz="6" w:space="0" w:color="000000"/>
              <w:bottom w:val="single" w:sz="6" w:space="0" w:color="000000"/>
              <w:right w:val="single" w:sz="6" w:space="0" w:color="000000"/>
            </w:tcBorders>
            <w:shd w:val="clear" w:color="auto" w:fill="F2F2F2"/>
            <w:hideMark/>
          </w:tcPr>
          <w:p w14:paraId="72561145" w14:textId="77777777" w:rsidR="00C636FB" w:rsidRPr="00EA08CE" w:rsidRDefault="00C636FB" w:rsidP="004F6C8C">
            <w:pPr>
              <w:ind w:left="75"/>
              <w:rPr>
                <w:rFonts w:ascii="Times New Roman" w:hAnsi="Times New Roman" w:cs="Times New Roman"/>
                <w:sz w:val="24"/>
                <w:szCs w:val="24"/>
              </w:rPr>
            </w:pPr>
            <w:r w:rsidRPr="00EA08CE">
              <w:t>First-Time Service </w:t>
            </w:r>
          </w:p>
          <w:p w14:paraId="6AE1840B" w14:textId="77777777" w:rsidR="00C636FB" w:rsidRPr="004E4DE7" w:rsidRDefault="00C636FB" w:rsidP="004F6C8C">
            <w:pPr>
              <w:ind w:left="75"/>
              <w:rPr>
                <w:sz w:val="24"/>
                <w:szCs w:val="24"/>
              </w:rPr>
            </w:pPr>
            <w:r w:rsidRPr="00EA08CE">
              <w:t>Project will provide first-time service for residential users.</w:t>
            </w:r>
          </w:p>
        </w:tc>
        <w:tc>
          <w:tcPr>
            <w:tcW w:w="4050" w:type="dxa"/>
            <w:tcBorders>
              <w:top w:val="single" w:sz="6" w:space="0" w:color="000000"/>
              <w:left w:val="nil"/>
              <w:bottom w:val="single" w:sz="6" w:space="0" w:color="000000"/>
              <w:right w:val="nil"/>
            </w:tcBorders>
            <w:shd w:val="clear" w:color="auto" w:fill="auto"/>
            <w:vAlign w:val="center"/>
            <w:hideMark/>
          </w:tcPr>
          <w:p w14:paraId="68939434" w14:textId="77777777" w:rsidR="00C636FB" w:rsidRPr="00EA08CE" w:rsidRDefault="00C636FB" w:rsidP="004F6C8C">
            <w:pPr>
              <w:ind w:left="180"/>
              <w:rPr>
                <w:sz w:val="24"/>
                <w:szCs w:val="24"/>
              </w:rPr>
            </w:pPr>
            <w:proofErr w:type="gramStart"/>
            <w:r w:rsidRPr="00EA08CE">
              <w:rPr>
                <w:rFonts w:ascii="MS Gothic" w:eastAsia="MS Gothic" w:hAnsi="MS Gothic" w:cs="Segoe UI Symbol"/>
              </w:rPr>
              <w:t>☐</w:t>
            </w:r>
            <w:r w:rsidRPr="00EA08CE">
              <w:rPr>
                <w:rFonts w:ascii="MS Gothic" w:eastAsia="MS Gothic" w:hAnsi="MS Gothic"/>
                <w:sz w:val="24"/>
                <w:szCs w:val="24"/>
              </w:rPr>
              <w:t> </w:t>
            </w:r>
            <w:r w:rsidRPr="00EA08CE">
              <w:t xml:space="preserve"> Yes</w:t>
            </w:r>
            <w:proofErr w:type="gramEnd"/>
            <w:r w:rsidRPr="00EA08CE">
              <w:t> </w:t>
            </w:r>
          </w:p>
        </w:tc>
        <w:tc>
          <w:tcPr>
            <w:tcW w:w="3960" w:type="dxa"/>
            <w:tcBorders>
              <w:top w:val="single" w:sz="6" w:space="0" w:color="000000"/>
              <w:left w:val="nil"/>
              <w:bottom w:val="single" w:sz="6" w:space="0" w:color="000000"/>
              <w:right w:val="single" w:sz="6" w:space="0" w:color="000000"/>
            </w:tcBorders>
            <w:shd w:val="clear" w:color="auto" w:fill="auto"/>
            <w:vAlign w:val="center"/>
            <w:hideMark/>
          </w:tcPr>
          <w:p w14:paraId="00A972A0" w14:textId="77777777" w:rsidR="00C636FB" w:rsidRPr="00EA08CE" w:rsidRDefault="00C636FB" w:rsidP="004F6C8C">
            <w:pPr>
              <w:ind w:left="180"/>
              <w:rPr>
                <w:rFonts w:ascii="Times New Roman" w:hAnsi="Times New Roman" w:cs="Times New Roman"/>
                <w:sz w:val="24"/>
                <w:szCs w:val="24"/>
              </w:rPr>
            </w:pPr>
            <w:proofErr w:type="gramStart"/>
            <w:r w:rsidRPr="00EA08CE">
              <w:rPr>
                <w:rFonts w:ascii="MS Gothic" w:eastAsia="MS Gothic" w:hAnsi="MS Gothic" w:cs="Times New Roman" w:hint="eastAsia"/>
              </w:rPr>
              <w:t>☐</w:t>
            </w:r>
            <w:r w:rsidRPr="00EA08CE">
              <w:t>  No</w:t>
            </w:r>
            <w:proofErr w:type="gramEnd"/>
            <w:r w:rsidRPr="00EA08CE">
              <w:t> </w:t>
            </w:r>
          </w:p>
        </w:tc>
      </w:tr>
      <w:tr w:rsidR="00C636FB" w:rsidRPr="00EA08CE" w14:paraId="13ABDD93" w14:textId="77777777" w:rsidTr="004F6C8C">
        <w:trPr>
          <w:trHeight w:val="2937"/>
        </w:trPr>
        <w:tc>
          <w:tcPr>
            <w:tcW w:w="2782" w:type="dxa"/>
            <w:vMerge w:val="restart"/>
            <w:tcBorders>
              <w:top w:val="nil"/>
              <w:left w:val="single" w:sz="6" w:space="0" w:color="000000"/>
              <w:right w:val="single" w:sz="6" w:space="0" w:color="000000"/>
            </w:tcBorders>
            <w:shd w:val="clear" w:color="auto" w:fill="F2F2F2" w:themeFill="background1" w:themeFillShade="F2"/>
            <w:hideMark/>
          </w:tcPr>
          <w:p w14:paraId="13FD7045" w14:textId="77777777" w:rsidR="00C636FB" w:rsidRPr="00EA08CE" w:rsidRDefault="00C636FB" w:rsidP="004F6C8C">
            <w:pPr>
              <w:spacing w:after="0"/>
              <w:ind w:left="75"/>
            </w:pPr>
            <w:r w:rsidRPr="00EA08CE">
              <w:t>Public Health Nuisance</w:t>
            </w:r>
          </w:p>
          <w:p w14:paraId="7CC8C5A1" w14:textId="77777777" w:rsidR="00C636FB" w:rsidRPr="00453717" w:rsidRDefault="00C636FB" w:rsidP="004F6C8C">
            <w:pPr>
              <w:ind w:left="75"/>
              <w:rPr>
                <w:i/>
                <w:iCs/>
              </w:rPr>
            </w:pPr>
            <w:r w:rsidRPr="00453717">
              <w:rPr>
                <w:i/>
                <w:iCs/>
              </w:rPr>
              <w:t xml:space="preserve">Please see </w:t>
            </w:r>
            <w:proofErr w:type="gramStart"/>
            <w:r w:rsidRPr="00453717">
              <w:rPr>
                <w:i/>
                <w:iCs/>
              </w:rPr>
              <w:t>attachments</w:t>
            </w:r>
            <w:proofErr w:type="gramEnd"/>
            <w:r w:rsidRPr="00453717">
              <w:rPr>
                <w:i/>
                <w:iCs/>
              </w:rPr>
              <w:t xml:space="preserve"> checklist for documentation requirements.</w:t>
            </w:r>
          </w:p>
          <w:p w14:paraId="3D52A507" w14:textId="77777777" w:rsidR="00C636FB" w:rsidRPr="00DE1CC5" w:rsidRDefault="00C636FB" w:rsidP="004F6C8C">
            <w:pPr>
              <w:ind w:left="75"/>
              <w:rPr>
                <w:b/>
                <w:bCs/>
                <w:i/>
                <w:iCs/>
              </w:rPr>
            </w:pPr>
            <w:r w:rsidRPr="00EA08CE">
              <w:t>A public health nuisance exists in the project area, including those determined by</w:t>
            </w:r>
            <w:r w:rsidRPr="00453717">
              <w:t xml:space="preserve"> </w:t>
            </w:r>
            <w:r w:rsidRPr="00453717">
              <w:rPr>
                <w:rStyle w:val="normaltextrun"/>
              </w:rPr>
              <w:t>a local sanitarian or public health official but not surveyed by DSHS</w:t>
            </w:r>
            <w:r w:rsidRPr="00453717">
              <w:t>, and the proposed project will resolve the issue leading to the d</w:t>
            </w:r>
            <w:r w:rsidRPr="00EA08CE">
              <w:t>etermination.</w:t>
            </w:r>
            <w:r>
              <w:t xml:space="preserve"> </w:t>
            </w:r>
            <w:r w:rsidRPr="00EA08CE">
              <w:rPr>
                <w:b/>
                <w:bCs/>
                <w:i/>
                <w:iCs/>
              </w:rPr>
              <w:t>NOTE: Local sanitarian and public health official determinations are accepted for prioritization; however, only Nuisance Determinations issued by TWDB or DSHS will be accepted for grant allocation purposes.</w:t>
            </w:r>
          </w:p>
        </w:tc>
        <w:tc>
          <w:tcPr>
            <w:tcW w:w="4050" w:type="dxa"/>
            <w:tcBorders>
              <w:top w:val="nil"/>
              <w:left w:val="nil"/>
              <w:bottom w:val="dashed" w:sz="4" w:space="0" w:color="auto"/>
              <w:right w:val="nil"/>
            </w:tcBorders>
            <w:shd w:val="clear" w:color="auto" w:fill="auto"/>
            <w:vAlign w:val="center"/>
            <w:hideMark/>
          </w:tcPr>
          <w:p w14:paraId="2691DAFB" w14:textId="77777777" w:rsidR="00C636FB" w:rsidRPr="00EA08CE" w:rsidRDefault="00C636FB" w:rsidP="004F6C8C">
            <w:pPr>
              <w:ind w:left="180"/>
              <w:rPr>
                <w:rFonts w:ascii="Times New Roman" w:hAnsi="Times New Roman" w:cs="Times New Roman"/>
                <w:sz w:val="24"/>
                <w:szCs w:val="24"/>
              </w:rPr>
            </w:pPr>
            <w:proofErr w:type="gramStart"/>
            <w:r w:rsidRPr="00EA08CE">
              <w:rPr>
                <w:rFonts w:ascii="MS Gothic" w:eastAsia="MS Gothic" w:hAnsi="MS Gothic" w:cs="Times New Roman" w:hint="eastAsia"/>
                <w:sz w:val="20"/>
                <w:szCs w:val="20"/>
              </w:rPr>
              <w:t>☐</w:t>
            </w:r>
            <w:r w:rsidRPr="00EA08CE">
              <w:t>  Yes</w:t>
            </w:r>
            <w:proofErr w:type="gramEnd"/>
            <w:r w:rsidRPr="00EA08CE">
              <w:t> </w:t>
            </w:r>
          </w:p>
        </w:tc>
        <w:tc>
          <w:tcPr>
            <w:tcW w:w="3960" w:type="dxa"/>
            <w:tcBorders>
              <w:top w:val="nil"/>
              <w:left w:val="nil"/>
              <w:bottom w:val="dashed" w:sz="4" w:space="0" w:color="auto"/>
              <w:right w:val="single" w:sz="6" w:space="0" w:color="000000"/>
            </w:tcBorders>
            <w:shd w:val="clear" w:color="auto" w:fill="auto"/>
            <w:vAlign w:val="center"/>
            <w:hideMark/>
          </w:tcPr>
          <w:p w14:paraId="448A9611" w14:textId="77777777" w:rsidR="00C636FB" w:rsidRPr="00EA08CE" w:rsidRDefault="00C636FB" w:rsidP="004F6C8C">
            <w:pPr>
              <w:ind w:left="180"/>
            </w:pPr>
            <w:proofErr w:type="gramStart"/>
            <w:r w:rsidRPr="00EA08CE">
              <w:rPr>
                <w:rFonts w:ascii="MS Gothic" w:eastAsia="MS Gothic" w:hAnsi="MS Gothic" w:cs="Times New Roman" w:hint="eastAsia"/>
              </w:rPr>
              <w:t>☐</w:t>
            </w:r>
            <w:r w:rsidRPr="00EA08CE">
              <w:t>  No</w:t>
            </w:r>
            <w:proofErr w:type="gramEnd"/>
            <w:r w:rsidRPr="00EA08CE">
              <w:t> </w:t>
            </w:r>
          </w:p>
        </w:tc>
      </w:tr>
      <w:tr w:rsidR="00C636FB" w:rsidRPr="00EA08CE" w14:paraId="00DEB83C" w14:textId="77777777" w:rsidTr="004F6C8C">
        <w:trPr>
          <w:trHeight w:val="2147"/>
        </w:trPr>
        <w:tc>
          <w:tcPr>
            <w:tcW w:w="2782" w:type="dxa"/>
            <w:vMerge/>
            <w:tcBorders>
              <w:left w:val="single" w:sz="6" w:space="0" w:color="000000"/>
              <w:bottom w:val="single" w:sz="6" w:space="0" w:color="000000"/>
              <w:right w:val="single" w:sz="6" w:space="0" w:color="000000"/>
            </w:tcBorders>
            <w:shd w:val="clear" w:color="auto" w:fill="F2F2F2" w:themeFill="background1" w:themeFillShade="F2"/>
          </w:tcPr>
          <w:p w14:paraId="43600A3F" w14:textId="77777777" w:rsidR="00C636FB" w:rsidRPr="00EA08CE" w:rsidRDefault="00C636FB" w:rsidP="004F6C8C">
            <w:pPr>
              <w:ind w:left="75"/>
            </w:pPr>
          </w:p>
        </w:tc>
        <w:tc>
          <w:tcPr>
            <w:tcW w:w="8010" w:type="dxa"/>
            <w:gridSpan w:val="2"/>
            <w:tcBorders>
              <w:top w:val="dashed" w:sz="4" w:space="0" w:color="auto"/>
              <w:left w:val="nil"/>
              <w:bottom w:val="single" w:sz="6" w:space="0" w:color="000000"/>
              <w:right w:val="single" w:sz="6" w:space="0" w:color="000000"/>
            </w:tcBorders>
            <w:shd w:val="clear" w:color="auto" w:fill="auto"/>
          </w:tcPr>
          <w:p w14:paraId="5675F56B" w14:textId="3D1BAC05" w:rsidR="00C636FB" w:rsidRDefault="00C636FB" w:rsidP="004F6C8C">
            <w:pPr>
              <w:ind w:left="180"/>
            </w:pPr>
            <w:r w:rsidRPr="00EA08CE">
              <w:rPr>
                <w:rFonts w:eastAsia="MS Gothic"/>
              </w:rPr>
              <w:t xml:space="preserve">If </w:t>
            </w:r>
            <w:r>
              <w:rPr>
                <w:rFonts w:eastAsia="MS Gothic"/>
              </w:rPr>
              <w:t xml:space="preserve">yes and you </w:t>
            </w:r>
            <w:r w:rsidRPr="00EA08CE">
              <w:rPr>
                <w:rFonts w:eastAsia="MS Gothic"/>
              </w:rPr>
              <w:t xml:space="preserve">would like to request review for possible issuance of a Nuisance Determination by TWDB, </w:t>
            </w:r>
            <w:r w:rsidRPr="00EA08CE">
              <w:rPr>
                <w:rFonts w:eastAsia="MS Gothic"/>
                <w:b/>
                <w:bCs/>
              </w:rPr>
              <w:t>please state which of the drinking water or wastewater public health nuisance condition(s) listed in Appendix C</w:t>
            </w:r>
            <w:r>
              <w:rPr>
                <w:rFonts w:eastAsia="MS Gothic"/>
                <w:b/>
                <w:bCs/>
              </w:rPr>
              <w:t xml:space="preserve"> of the EDAP IUP</w:t>
            </w:r>
            <w:r w:rsidRPr="00EA08CE">
              <w:rPr>
                <w:rFonts w:eastAsia="MS Gothic"/>
                <w:b/>
                <w:bCs/>
              </w:rPr>
              <w:t xml:space="preserve"> applies</w:t>
            </w:r>
            <w:r w:rsidRPr="00EA08CE">
              <w:rPr>
                <w:rFonts w:eastAsia="MS Gothic"/>
              </w:rPr>
              <w:t xml:space="preserve"> (</w:t>
            </w:r>
            <w:r w:rsidRPr="00EA08CE">
              <w:rPr>
                <w:rFonts w:eastAsia="MS Gothic"/>
                <w:i/>
                <w:iCs/>
              </w:rPr>
              <w:t xml:space="preserve">ex: Drinking Water #1: Absence of </w:t>
            </w:r>
            <w:r w:rsidRPr="00EA08CE">
              <w:rPr>
                <w:i/>
                <w:iCs/>
              </w:rPr>
              <w:t>potable water for human consumption)</w:t>
            </w:r>
            <w:r w:rsidRPr="00EA08CE">
              <w:t>:</w:t>
            </w:r>
          </w:p>
          <w:p w14:paraId="0654DE3F" w14:textId="77777777" w:rsidR="00C636FB" w:rsidRPr="00EA08CE" w:rsidRDefault="00C636FB" w:rsidP="004F6C8C">
            <w:pPr>
              <w:ind w:left="180"/>
              <w:rPr>
                <w:rFonts w:eastAsia="MS Gothic"/>
              </w:rPr>
            </w:pPr>
          </w:p>
        </w:tc>
      </w:tr>
      <w:tr w:rsidR="00C636FB" w:rsidRPr="00EA08CE" w14:paraId="29E84561" w14:textId="77777777" w:rsidTr="004F6C8C">
        <w:trPr>
          <w:trHeight w:val="75"/>
        </w:trPr>
        <w:tc>
          <w:tcPr>
            <w:tcW w:w="2782" w:type="dxa"/>
            <w:tcBorders>
              <w:top w:val="nil"/>
              <w:left w:val="single" w:sz="6" w:space="0" w:color="000000"/>
              <w:bottom w:val="single" w:sz="4" w:space="0" w:color="auto"/>
              <w:right w:val="single" w:sz="6" w:space="0" w:color="000000"/>
            </w:tcBorders>
            <w:shd w:val="clear" w:color="auto" w:fill="F2F2F2"/>
          </w:tcPr>
          <w:p w14:paraId="7B4E82C0" w14:textId="77777777" w:rsidR="00C636FB" w:rsidRPr="00EA08CE" w:rsidRDefault="00C636FB" w:rsidP="004F6C8C">
            <w:pPr>
              <w:ind w:left="75"/>
            </w:pPr>
            <w:r w:rsidRPr="00EA08CE">
              <w:t>Contaminant Violations</w:t>
            </w:r>
          </w:p>
          <w:p w14:paraId="0DFAFF5C" w14:textId="77777777" w:rsidR="00C636FB" w:rsidRPr="00EA08CE" w:rsidRDefault="00C636FB" w:rsidP="004F6C8C">
            <w:pPr>
              <w:ind w:left="75"/>
            </w:pPr>
            <w:r w:rsidRPr="00EA08CE">
              <w:t>Please see attachments checklist for documentation requirements</w:t>
            </w:r>
          </w:p>
          <w:p w14:paraId="712311F5" w14:textId="77777777" w:rsidR="00C636FB" w:rsidRPr="004E4DE7" w:rsidRDefault="00C636FB" w:rsidP="004F6C8C">
            <w:pPr>
              <w:spacing w:after="0"/>
              <w:ind w:left="75"/>
              <w:rPr>
                <w:sz w:val="24"/>
                <w:szCs w:val="24"/>
              </w:rPr>
            </w:pPr>
            <w:r w:rsidRPr="00EA08CE">
              <w:t>The area to be served by this project is in violation of requirements set by TCEQ or EPA regarding contaminant levels or other potential threats to public health, and the proposed project will resolve the issue causing the violation.</w:t>
            </w:r>
          </w:p>
        </w:tc>
        <w:tc>
          <w:tcPr>
            <w:tcW w:w="4050" w:type="dxa"/>
            <w:tcBorders>
              <w:top w:val="nil"/>
              <w:left w:val="nil"/>
              <w:bottom w:val="single" w:sz="4" w:space="0" w:color="auto"/>
              <w:right w:val="nil"/>
            </w:tcBorders>
            <w:shd w:val="clear" w:color="auto" w:fill="auto"/>
            <w:vAlign w:val="center"/>
          </w:tcPr>
          <w:p w14:paraId="6974E447" w14:textId="77777777" w:rsidR="00C636FB" w:rsidRPr="00EA08CE" w:rsidRDefault="00C636FB" w:rsidP="004F6C8C">
            <w:pPr>
              <w:ind w:left="180"/>
              <w:rPr>
                <w:rFonts w:ascii="MS Gothic" w:eastAsia="MS Gothic" w:hAnsi="MS Gothic" w:cs="Times New Roman"/>
                <w:sz w:val="20"/>
                <w:szCs w:val="20"/>
              </w:rPr>
            </w:pPr>
            <w:proofErr w:type="gramStart"/>
            <w:r w:rsidRPr="00EA08CE">
              <w:rPr>
                <w:rFonts w:ascii="MS Gothic" w:eastAsia="MS Gothic" w:hAnsi="MS Gothic" w:cs="Segoe UI Symbol"/>
              </w:rPr>
              <w:t>☐</w:t>
            </w:r>
            <w:r w:rsidRPr="00EA08CE">
              <w:rPr>
                <w:rFonts w:ascii="MS Gothic" w:eastAsia="MS Gothic" w:hAnsi="MS Gothic"/>
                <w:sz w:val="24"/>
                <w:szCs w:val="24"/>
              </w:rPr>
              <w:t> </w:t>
            </w:r>
            <w:r w:rsidRPr="00EA08CE">
              <w:t xml:space="preserve"> Yes</w:t>
            </w:r>
            <w:proofErr w:type="gramEnd"/>
            <w:r w:rsidRPr="00EA08CE">
              <w:t> </w:t>
            </w:r>
          </w:p>
        </w:tc>
        <w:tc>
          <w:tcPr>
            <w:tcW w:w="3960" w:type="dxa"/>
            <w:tcBorders>
              <w:top w:val="nil"/>
              <w:left w:val="nil"/>
              <w:bottom w:val="single" w:sz="4" w:space="0" w:color="auto"/>
              <w:right w:val="single" w:sz="6" w:space="0" w:color="000000"/>
            </w:tcBorders>
            <w:shd w:val="clear" w:color="auto" w:fill="auto"/>
            <w:vAlign w:val="center"/>
          </w:tcPr>
          <w:p w14:paraId="446676CC" w14:textId="77777777" w:rsidR="00C636FB" w:rsidRPr="00EA08CE" w:rsidRDefault="00C636FB" w:rsidP="004F6C8C">
            <w:pPr>
              <w:ind w:left="180"/>
              <w:rPr>
                <w:rFonts w:ascii="MS Gothic" w:eastAsia="MS Gothic" w:hAnsi="MS Gothic" w:cs="Times New Roman"/>
              </w:rPr>
            </w:pPr>
            <w:proofErr w:type="gramStart"/>
            <w:r w:rsidRPr="00EA08CE">
              <w:rPr>
                <w:rFonts w:ascii="MS Gothic" w:eastAsia="MS Gothic" w:hAnsi="MS Gothic" w:cs="Times New Roman" w:hint="eastAsia"/>
              </w:rPr>
              <w:t>☐</w:t>
            </w:r>
            <w:r w:rsidRPr="00EA08CE">
              <w:t>  No</w:t>
            </w:r>
            <w:proofErr w:type="gramEnd"/>
            <w:r w:rsidRPr="00EA08CE">
              <w:t> </w:t>
            </w:r>
          </w:p>
        </w:tc>
      </w:tr>
    </w:tbl>
    <w:p w14:paraId="4EBA68D6" w14:textId="77777777" w:rsidR="00C636FB" w:rsidRDefault="00C636FB" w:rsidP="00C636FB">
      <w:r>
        <w:br w:type="page"/>
      </w:r>
    </w:p>
    <w:tbl>
      <w:tblPr>
        <w:tblW w:w="107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82"/>
        <w:gridCol w:w="4050"/>
        <w:gridCol w:w="3960"/>
      </w:tblGrid>
      <w:tr w:rsidR="00C636FB" w:rsidRPr="00EA08CE" w14:paraId="3AE4E78E" w14:textId="77777777" w:rsidTr="004F6C8C">
        <w:trPr>
          <w:trHeight w:val="440"/>
        </w:trPr>
        <w:tc>
          <w:tcPr>
            <w:tcW w:w="2782" w:type="dxa"/>
            <w:vMerge w:val="restart"/>
            <w:tcBorders>
              <w:top w:val="single" w:sz="4" w:space="0" w:color="auto"/>
              <w:left w:val="single" w:sz="6" w:space="0" w:color="000000"/>
              <w:bottom w:val="nil"/>
              <w:right w:val="single" w:sz="6" w:space="0" w:color="000000"/>
            </w:tcBorders>
            <w:shd w:val="clear" w:color="auto" w:fill="F2F2F2"/>
            <w:hideMark/>
          </w:tcPr>
          <w:p w14:paraId="6054C856" w14:textId="77777777" w:rsidR="00C636FB" w:rsidRPr="00EA08CE" w:rsidRDefault="00C636FB" w:rsidP="004F6C8C">
            <w:pPr>
              <w:rPr>
                <w:sz w:val="24"/>
                <w:szCs w:val="24"/>
              </w:rPr>
            </w:pPr>
            <w:r w:rsidRPr="00EA08CE">
              <w:lastRenderedPageBreak/>
              <w:t>Previous TWDB Investment </w:t>
            </w:r>
          </w:p>
          <w:p w14:paraId="2F9668FB" w14:textId="77777777" w:rsidR="00C636FB" w:rsidRPr="00EA08CE" w:rsidRDefault="00C636FB" w:rsidP="004F6C8C">
            <w:pPr>
              <w:rPr>
                <w:sz w:val="24"/>
                <w:szCs w:val="24"/>
              </w:rPr>
            </w:pPr>
            <w:r w:rsidRPr="00EA08CE">
              <w:t>Were any previous portions of the project completed with TWDB financial assistance?</w:t>
            </w:r>
          </w:p>
        </w:tc>
        <w:tc>
          <w:tcPr>
            <w:tcW w:w="4050" w:type="dxa"/>
            <w:tcBorders>
              <w:top w:val="single" w:sz="4" w:space="0" w:color="auto"/>
              <w:left w:val="nil"/>
              <w:bottom w:val="dashed" w:sz="4" w:space="0" w:color="auto"/>
              <w:right w:val="nil"/>
            </w:tcBorders>
            <w:shd w:val="clear" w:color="auto" w:fill="auto"/>
            <w:vAlign w:val="center"/>
            <w:hideMark/>
          </w:tcPr>
          <w:p w14:paraId="38462194" w14:textId="77777777" w:rsidR="00C636FB" w:rsidRPr="00EA08CE" w:rsidRDefault="00C636FB" w:rsidP="004F6C8C">
            <w:pPr>
              <w:ind w:left="180"/>
              <w:rPr>
                <w:sz w:val="24"/>
                <w:szCs w:val="24"/>
              </w:rPr>
            </w:pPr>
            <w:proofErr w:type="gramStart"/>
            <w:r w:rsidRPr="00EA08CE">
              <w:rPr>
                <w:rFonts w:ascii="Segoe UI Symbol" w:eastAsia="MS Gothic" w:hAnsi="Segoe UI Symbol" w:cs="Segoe UI Symbol"/>
              </w:rPr>
              <w:t>☐</w:t>
            </w:r>
            <w:r w:rsidRPr="00EA08CE">
              <w:rPr>
                <w:sz w:val="24"/>
                <w:szCs w:val="24"/>
              </w:rPr>
              <w:t xml:space="preserve">  </w:t>
            </w:r>
            <w:r w:rsidRPr="00EA08CE">
              <w:t>Yes</w:t>
            </w:r>
            <w:proofErr w:type="gramEnd"/>
            <w:r w:rsidRPr="00EA08CE">
              <w:t> </w:t>
            </w:r>
          </w:p>
        </w:tc>
        <w:tc>
          <w:tcPr>
            <w:tcW w:w="3960" w:type="dxa"/>
            <w:tcBorders>
              <w:top w:val="single" w:sz="4" w:space="0" w:color="auto"/>
              <w:left w:val="nil"/>
              <w:bottom w:val="nil"/>
              <w:right w:val="single" w:sz="6" w:space="0" w:color="000000"/>
            </w:tcBorders>
            <w:shd w:val="clear" w:color="auto" w:fill="auto"/>
            <w:vAlign w:val="center"/>
            <w:hideMark/>
          </w:tcPr>
          <w:p w14:paraId="7582EDAC" w14:textId="77777777" w:rsidR="00C636FB" w:rsidRPr="00EA08CE" w:rsidRDefault="00C636FB" w:rsidP="004F6C8C">
            <w:pPr>
              <w:ind w:left="180"/>
              <w:rPr>
                <w:sz w:val="24"/>
                <w:szCs w:val="24"/>
              </w:rPr>
            </w:pPr>
            <w:proofErr w:type="gramStart"/>
            <w:r w:rsidRPr="00EA08CE">
              <w:rPr>
                <w:rFonts w:ascii="Segoe UI Symbol" w:eastAsia="MS Gothic" w:hAnsi="Segoe UI Symbol" w:cs="Segoe UI Symbol"/>
              </w:rPr>
              <w:t>☐</w:t>
            </w:r>
            <w:r w:rsidRPr="00EA08CE">
              <w:t>  No</w:t>
            </w:r>
            <w:proofErr w:type="gramEnd"/>
            <w:r w:rsidRPr="00EA08CE">
              <w:t> </w:t>
            </w:r>
          </w:p>
        </w:tc>
      </w:tr>
      <w:tr w:rsidR="00C636FB" w:rsidRPr="00EA08CE" w14:paraId="512CD2DF" w14:textId="77777777" w:rsidTr="004F6C8C">
        <w:trPr>
          <w:trHeight w:val="2160"/>
        </w:trPr>
        <w:tc>
          <w:tcPr>
            <w:tcW w:w="2782" w:type="dxa"/>
            <w:vMerge/>
            <w:tcBorders>
              <w:top w:val="nil"/>
              <w:left w:val="single" w:sz="6" w:space="0" w:color="000000"/>
              <w:bottom w:val="single" w:sz="6" w:space="0" w:color="000000"/>
              <w:right w:val="single" w:sz="6" w:space="0" w:color="000000"/>
            </w:tcBorders>
            <w:shd w:val="clear" w:color="auto" w:fill="F2F2F2"/>
          </w:tcPr>
          <w:p w14:paraId="7A940707" w14:textId="77777777" w:rsidR="00C636FB" w:rsidRPr="00EA08CE" w:rsidRDefault="00C636FB" w:rsidP="004F6C8C"/>
        </w:tc>
        <w:tc>
          <w:tcPr>
            <w:tcW w:w="8010" w:type="dxa"/>
            <w:gridSpan w:val="2"/>
            <w:tcBorders>
              <w:top w:val="dashed" w:sz="4" w:space="0" w:color="auto"/>
              <w:left w:val="nil"/>
              <w:bottom w:val="single" w:sz="6" w:space="0" w:color="auto"/>
              <w:right w:val="single" w:sz="6" w:space="0" w:color="000000"/>
            </w:tcBorders>
            <w:shd w:val="clear" w:color="auto" w:fill="auto"/>
          </w:tcPr>
          <w:p w14:paraId="1BDE8C95" w14:textId="77777777" w:rsidR="00C636FB" w:rsidRDefault="00C636FB" w:rsidP="004F6C8C">
            <w:pPr>
              <w:ind w:left="180"/>
              <w:rPr>
                <w:rFonts w:eastAsia="MS Gothic"/>
              </w:rPr>
            </w:pPr>
            <w:r w:rsidRPr="00EA08CE">
              <w:rPr>
                <w:rFonts w:eastAsia="MS Gothic"/>
              </w:rPr>
              <w:t>If you responded “Yes” above, please provide the TWDB project number(s) and/or name(s) associated with previously funded work:</w:t>
            </w:r>
          </w:p>
          <w:p w14:paraId="43C3FF7A" w14:textId="77777777" w:rsidR="00C636FB" w:rsidRPr="00EA08CE" w:rsidRDefault="00C636FB" w:rsidP="004F6C8C">
            <w:pPr>
              <w:ind w:left="180"/>
              <w:rPr>
                <w:rFonts w:eastAsia="MS Gothic"/>
              </w:rPr>
            </w:pPr>
          </w:p>
        </w:tc>
      </w:tr>
      <w:tr w:rsidR="00C636FB" w:rsidRPr="00EA08CE" w14:paraId="0F85F585" w14:textId="77777777" w:rsidTr="004F6C8C">
        <w:trPr>
          <w:trHeight w:val="1110"/>
        </w:trPr>
        <w:tc>
          <w:tcPr>
            <w:tcW w:w="2782" w:type="dxa"/>
            <w:tcBorders>
              <w:top w:val="nil"/>
              <w:left w:val="single" w:sz="6" w:space="0" w:color="000000"/>
              <w:bottom w:val="single" w:sz="6" w:space="0" w:color="000000"/>
              <w:right w:val="single" w:sz="6" w:space="0" w:color="000000"/>
            </w:tcBorders>
            <w:shd w:val="clear" w:color="auto" w:fill="F2F2F2"/>
            <w:hideMark/>
          </w:tcPr>
          <w:p w14:paraId="3FA28FE6" w14:textId="77777777" w:rsidR="00C636FB" w:rsidRPr="00EA08CE" w:rsidRDefault="00C636FB" w:rsidP="004F6C8C">
            <w:r w:rsidRPr="00EA08CE">
              <w:t>Non-Contaminant Violations </w:t>
            </w:r>
          </w:p>
          <w:p w14:paraId="5A77510E" w14:textId="77777777" w:rsidR="00C636FB" w:rsidRPr="004E4DE7" w:rsidRDefault="00C636FB" w:rsidP="004F6C8C">
            <w:r w:rsidRPr="00EA08CE">
              <w:t xml:space="preserve">Please see </w:t>
            </w:r>
            <w:proofErr w:type="gramStart"/>
            <w:r w:rsidRPr="00EA08CE">
              <w:t>attachments</w:t>
            </w:r>
            <w:proofErr w:type="gramEnd"/>
            <w:r w:rsidRPr="00EA08CE">
              <w:t xml:space="preserve"> checklist for documentation requirements</w:t>
            </w:r>
            <w:r>
              <w:t>.</w:t>
            </w:r>
          </w:p>
          <w:p w14:paraId="2E6D7282" w14:textId="77777777" w:rsidR="00C636FB" w:rsidRPr="004E4DE7" w:rsidRDefault="00C636FB" w:rsidP="004F6C8C">
            <w:pPr>
              <w:rPr>
                <w:sz w:val="24"/>
                <w:szCs w:val="24"/>
              </w:rPr>
            </w:pPr>
            <w:r w:rsidRPr="00EA08CE">
              <w:t>Project will resolve TCEQ or EPA violations not related to contaminants or other potential threats to public health (ex: storage capacity or service pressure).</w:t>
            </w:r>
          </w:p>
        </w:tc>
        <w:tc>
          <w:tcPr>
            <w:tcW w:w="4050" w:type="dxa"/>
            <w:tcBorders>
              <w:top w:val="nil"/>
              <w:left w:val="nil"/>
              <w:bottom w:val="single" w:sz="6" w:space="0" w:color="auto"/>
              <w:right w:val="nil"/>
            </w:tcBorders>
            <w:shd w:val="clear" w:color="auto" w:fill="auto"/>
            <w:vAlign w:val="center"/>
            <w:hideMark/>
          </w:tcPr>
          <w:p w14:paraId="37CEB8B3" w14:textId="77777777" w:rsidR="00C636FB" w:rsidRPr="00EA08CE" w:rsidRDefault="00C636FB" w:rsidP="004F6C8C">
            <w:pPr>
              <w:ind w:left="180"/>
              <w:rPr>
                <w:rFonts w:ascii="Times New Roman" w:hAnsi="Times New Roman" w:cs="Times New Roman"/>
                <w:sz w:val="24"/>
                <w:szCs w:val="24"/>
              </w:rPr>
            </w:pPr>
            <w:proofErr w:type="gramStart"/>
            <w:r w:rsidRPr="00EA08CE">
              <w:rPr>
                <w:rFonts w:ascii="MS Gothic" w:eastAsia="MS Gothic" w:hAnsi="MS Gothic" w:cs="Times New Roman" w:hint="eastAsia"/>
              </w:rPr>
              <w:t>☐</w:t>
            </w:r>
            <w:r w:rsidRPr="00EA08CE">
              <w:rPr>
                <w:sz w:val="24"/>
                <w:szCs w:val="24"/>
              </w:rPr>
              <w:t> </w:t>
            </w:r>
            <w:r w:rsidRPr="00EA08CE">
              <w:t xml:space="preserve"> Yes</w:t>
            </w:r>
            <w:proofErr w:type="gramEnd"/>
            <w:r w:rsidRPr="00EA08CE">
              <w:t> </w:t>
            </w:r>
          </w:p>
        </w:tc>
        <w:tc>
          <w:tcPr>
            <w:tcW w:w="3960" w:type="dxa"/>
            <w:tcBorders>
              <w:top w:val="nil"/>
              <w:left w:val="nil"/>
              <w:bottom w:val="single" w:sz="6" w:space="0" w:color="auto"/>
              <w:right w:val="single" w:sz="6" w:space="0" w:color="000000"/>
            </w:tcBorders>
            <w:shd w:val="clear" w:color="auto" w:fill="auto"/>
            <w:vAlign w:val="center"/>
            <w:hideMark/>
          </w:tcPr>
          <w:p w14:paraId="10906BD8" w14:textId="77777777" w:rsidR="00C636FB" w:rsidRPr="00EA08CE" w:rsidRDefault="00C636FB" w:rsidP="004F6C8C">
            <w:pPr>
              <w:ind w:left="180"/>
              <w:rPr>
                <w:rFonts w:ascii="Times New Roman" w:hAnsi="Times New Roman" w:cs="Times New Roman"/>
                <w:sz w:val="24"/>
                <w:szCs w:val="24"/>
              </w:rPr>
            </w:pPr>
            <w:proofErr w:type="gramStart"/>
            <w:r w:rsidRPr="00EA08CE">
              <w:rPr>
                <w:rFonts w:ascii="MS Gothic" w:eastAsia="MS Gothic" w:hAnsi="MS Gothic" w:cs="Times New Roman" w:hint="eastAsia"/>
              </w:rPr>
              <w:t>☐</w:t>
            </w:r>
            <w:r w:rsidRPr="00EA08CE">
              <w:t>  No</w:t>
            </w:r>
            <w:proofErr w:type="gramEnd"/>
            <w:r w:rsidRPr="00EA08CE">
              <w:t> </w:t>
            </w:r>
          </w:p>
        </w:tc>
      </w:tr>
    </w:tbl>
    <w:p w14:paraId="21289DB3" w14:textId="77777777" w:rsidR="00C636FB" w:rsidRPr="00EA08CE" w:rsidRDefault="00C636FB" w:rsidP="00C636FB">
      <w:pPr>
        <w:pStyle w:val="Heading1"/>
        <w:rPr>
          <w:rFonts w:ascii="Segoe UI" w:hAnsi="Segoe UI" w:cs="Segoe UI"/>
          <w:sz w:val="18"/>
          <w:szCs w:val="18"/>
        </w:rPr>
      </w:pPr>
      <w:r w:rsidRPr="00EA08CE">
        <w:t xml:space="preserve">INFORMATION FOR </w:t>
      </w:r>
      <w:r>
        <w:t xml:space="preserve">INCOME ELIGIBILITY </w:t>
      </w:r>
      <w:r w:rsidRPr="00EA08CE">
        <w:t>CALCULATION </w:t>
      </w:r>
    </w:p>
    <w:tbl>
      <w:tblPr>
        <w:tblW w:w="1076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52"/>
        <w:gridCol w:w="5014"/>
      </w:tblGrid>
      <w:tr w:rsidR="00C636FB" w:rsidRPr="00EA08CE" w14:paraId="5D5804CD" w14:textId="77777777" w:rsidTr="00DA3958">
        <w:trPr>
          <w:trHeight w:val="80"/>
        </w:trPr>
        <w:tc>
          <w:tcPr>
            <w:tcW w:w="575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2E36A037" w14:textId="1BF69557" w:rsidR="00C636FB" w:rsidRPr="00EA08CE" w:rsidRDefault="00C636FB" w:rsidP="004F6C8C">
            <w:r>
              <w:t>Annual Median Household Income (AMHI) for proposed project service area</w:t>
            </w:r>
            <w:r w:rsidR="00DA3958">
              <w:t xml:space="preserve"> using the </w:t>
            </w:r>
            <w:hyperlink r:id="rId10" w:history="1">
              <w:r w:rsidR="00DA3958" w:rsidRPr="00DA3958">
                <w:rPr>
                  <w:rStyle w:val="Hyperlink"/>
                </w:rPr>
                <w:t>U.S. Census</w:t>
              </w:r>
              <w:r w:rsidR="00DA3958" w:rsidRPr="00DA3958">
                <w:rPr>
                  <w:rStyle w:val="Hyperlink"/>
                </w:rPr>
                <w:t xml:space="preserve"> Bureau’s 2022 American Community Survey dataset</w:t>
              </w:r>
            </w:hyperlink>
            <w:r w:rsidR="00DA3958">
              <w:t>.</w:t>
            </w:r>
          </w:p>
          <w:p w14:paraId="00AD1CB3" w14:textId="77777777" w:rsidR="00C636FB" w:rsidRPr="00EA08CE" w:rsidRDefault="00C636FB" w:rsidP="004F6C8C">
            <w:r>
              <w:t xml:space="preserve">The </w:t>
            </w:r>
            <w:r w:rsidRPr="00EA08CE">
              <w:t>Census geographical area(s) used for calculation of AMHI must be attached</w:t>
            </w:r>
            <w:r>
              <w:t>.</w:t>
            </w:r>
          </w:p>
          <w:p w14:paraId="0C32B3C8" w14:textId="77777777" w:rsidR="00C636FB" w:rsidRPr="00EA08CE" w:rsidRDefault="00C636FB" w:rsidP="004F6C8C">
            <w:r w:rsidRPr="00EA08CE">
              <w:t xml:space="preserve">Note: If weighted average method was used, </w:t>
            </w:r>
            <w:r>
              <w:t xml:space="preserve">you </w:t>
            </w:r>
            <w:r w:rsidRPr="00EA08CE">
              <w:t>must attach</w:t>
            </w:r>
            <w:r>
              <w:t xml:space="preserve"> the</w:t>
            </w:r>
            <w:r w:rsidRPr="00EA08CE">
              <w:t xml:space="preserve"> calculation</w:t>
            </w:r>
            <w:r>
              <w:t>.</w:t>
            </w:r>
          </w:p>
        </w:tc>
        <w:tc>
          <w:tcPr>
            <w:tcW w:w="5014"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1027AE57" w14:textId="77777777" w:rsidR="00C636FB" w:rsidRPr="00CC2103" w:rsidRDefault="00C636FB" w:rsidP="004F6C8C">
            <w:pPr>
              <w:ind w:left="301"/>
            </w:pPr>
            <w:r w:rsidRPr="00EA08CE">
              <w:t>$___________________</w:t>
            </w:r>
          </w:p>
        </w:tc>
      </w:tr>
    </w:tbl>
    <w:p w14:paraId="14BD0FB8" w14:textId="77777777" w:rsidR="00C636FB" w:rsidRPr="00EA08CE" w:rsidRDefault="00C636FB" w:rsidP="00C636FB">
      <w:pPr>
        <w:pStyle w:val="Heading1"/>
        <w:rPr>
          <w:rFonts w:ascii="Segoe UI" w:hAnsi="Segoe UI" w:cs="Segoe UI"/>
          <w:sz w:val="18"/>
          <w:szCs w:val="18"/>
        </w:rPr>
      </w:pPr>
      <w:r w:rsidRPr="00EA08CE">
        <w:t>ESTIMATED COSTS </w:t>
      </w:r>
    </w:p>
    <w:tbl>
      <w:tblPr>
        <w:tblW w:w="107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52"/>
        <w:gridCol w:w="5040"/>
      </w:tblGrid>
      <w:tr w:rsidR="00C636FB" w:rsidRPr="00EA08CE" w14:paraId="0FB062ED" w14:textId="77777777" w:rsidTr="004F6C8C">
        <w:trPr>
          <w:trHeight w:val="867"/>
        </w:trPr>
        <w:tc>
          <w:tcPr>
            <w:tcW w:w="5752"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3410BC8B" w14:textId="77777777" w:rsidR="00C636FB" w:rsidRDefault="00C636FB" w:rsidP="004F6C8C">
            <w:pPr>
              <w:spacing w:after="0"/>
              <w:ind w:left="75"/>
            </w:pPr>
            <w:r>
              <w:t xml:space="preserve">Requested </w:t>
            </w:r>
            <w:r w:rsidRPr="00E7466B">
              <w:t xml:space="preserve">TWDB </w:t>
            </w:r>
            <w:r>
              <w:t>F</w:t>
            </w:r>
            <w:r w:rsidRPr="00E7466B">
              <w:t>unds</w:t>
            </w:r>
            <w:r>
              <w:t>:</w:t>
            </w:r>
          </w:p>
          <w:p w14:paraId="011DEAE7" w14:textId="77777777" w:rsidR="00C636FB" w:rsidRPr="00A607AB" w:rsidRDefault="00C636FB" w:rsidP="004F6C8C">
            <w:pPr>
              <w:spacing w:after="0"/>
              <w:ind w:left="75"/>
              <w:rPr>
                <w:rFonts w:ascii="Times New Roman" w:hAnsi="Times New Roman" w:cs="Times New Roman"/>
                <w:i/>
                <w:iCs/>
              </w:rPr>
            </w:pPr>
            <w:r w:rsidRPr="00A607AB">
              <w:rPr>
                <w:i/>
                <w:iCs/>
              </w:rPr>
              <w:t>This must be equal to the total EDAP request</w:t>
            </w:r>
            <w:r>
              <w:rPr>
                <w:i/>
                <w:iCs/>
              </w:rPr>
              <w:t>ed amount and should include financing, issuance, and escrow agent costs. There are no origination fees for EDAP funding.</w:t>
            </w:r>
          </w:p>
        </w:tc>
        <w:tc>
          <w:tcPr>
            <w:tcW w:w="5040" w:type="dxa"/>
            <w:tcBorders>
              <w:top w:val="single" w:sz="6" w:space="0" w:color="000000"/>
              <w:left w:val="nil"/>
              <w:bottom w:val="single" w:sz="6" w:space="0" w:color="000000"/>
              <w:right w:val="single" w:sz="6" w:space="0" w:color="000000"/>
            </w:tcBorders>
            <w:shd w:val="clear" w:color="auto" w:fill="FFFFFF"/>
            <w:vAlign w:val="center"/>
            <w:hideMark/>
          </w:tcPr>
          <w:p w14:paraId="73C9618D" w14:textId="77777777" w:rsidR="00C636FB" w:rsidRPr="00EA08CE" w:rsidRDefault="00C636FB" w:rsidP="004F6C8C">
            <w:pPr>
              <w:spacing w:after="0"/>
              <w:ind w:left="75"/>
              <w:rPr>
                <w:rFonts w:ascii="Times New Roman" w:hAnsi="Times New Roman" w:cs="Times New Roman"/>
              </w:rPr>
            </w:pPr>
            <w:r w:rsidRPr="00EA08CE">
              <w:t>$</w:t>
            </w:r>
            <w:r>
              <w:t xml:space="preserve"> </w:t>
            </w:r>
            <w:r w:rsidRPr="00E7466B">
              <w:rPr>
                <w:rFonts w:cstheme="minorHAnsi"/>
              </w:rPr>
              <w:t>__________________</w:t>
            </w:r>
          </w:p>
        </w:tc>
      </w:tr>
      <w:tr w:rsidR="00C636FB" w:rsidRPr="00EA08CE" w14:paraId="68C024F2" w14:textId="77777777" w:rsidTr="004F6C8C">
        <w:trPr>
          <w:trHeight w:val="408"/>
        </w:trPr>
        <w:tc>
          <w:tcPr>
            <w:tcW w:w="5752" w:type="dxa"/>
            <w:tcBorders>
              <w:top w:val="nil"/>
              <w:left w:val="single" w:sz="6" w:space="0" w:color="000000"/>
              <w:bottom w:val="single" w:sz="6" w:space="0" w:color="000000"/>
              <w:right w:val="single" w:sz="6" w:space="0" w:color="000000"/>
            </w:tcBorders>
            <w:shd w:val="clear" w:color="auto" w:fill="F2F2F2" w:themeFill="background1" w:themeFillShade="F2"/>
            <w:vAlign w:val="center"/>
            <w:hideMark/>
          </w:tcPr>
          <w:p w14:paraId="7CCFD11F" w14:textId="77777777" w:rsidR="00C636FB" w:rsidRPr="00EA08CE" w:rsidRDefault="00C636FB" w:rsidP="004F6C8C">
            <w:pPr>
              <w:spacing w:after="0"/>
              <w:ind w:left="75"/>
              <w:rPr>
                <w:rFonts w:ascii="Times New Roman" w:hAnsi="Times New Roman" w:cs="Times New Roman"/>
                <w:sz w:val="24"/>
                <w:szCs w:val="24"/>
              </w:rPr>
            </w:pPr>
            <w:r w:rsidRPr="00EA08CE">
              <w:t>Local Contribution   </w:t>
            </w:r>
          </w:p>
        </w:tc>
        <w:tc>
          <w:tcPr>
            <w:tcW w:w="5040" w:type="dxa"/>
            <w:tcBorders>
              <w:top w:val="nil"/>
              <w:left w:val="nil"/>
              <w:bottom w:val="single" w:sz="6" w:space="0" w:color="000000"/>
              <w:right w:val="single" w:sz="6" w:space="0" w:color="000000"/>
            </w:tcBorders>
            <w:shd w:val="clear" w:color="auto" w:fill="FFFFFF"/>
            <w:vAlign w:val="center"/>
            <w:hideMark/>
          </w:tcPr>
          <w:p w14:paraId="4B9686DA" w14:textId="77777777" w:rsidR="00C636FB" w:rsidRPr="00EA08CE" w:rsidRDefault="00C636FB" w:rsidP="004F6C8C">
            <w:pPr>
              <w:spacing w:after="0"/>
              <w:ind w:left="75"/>
              <w:rPr>
                <w:rFonts w:ascii="Times New Roman" w:hAnsi="Times New Roman" w:cs="Times New Roman"/>
              </w:rPr>
            </w:pPr>
            <w:r w:rsidRPr="00EA08CE">
              <w:t>$</w:t>
            </w:r>
            <w:r>
              <w:t xml:space="preserve"> </w:t>
            </w:r>
            <w:r w:rsidRPr="00E7466B">
              <w:rPr>
                <w:rFonts w:cstheme="minorHAnsi"/>
              </w:rPr>
              <w:t>__________________</w:t>
            </w:r>
          </w:p>
        </w:tc>
      </w:tr>
      <w:tr w:rsidR="00C636FB" w:rsidRPr="00EA08CE" w14:paraId="1A2D5CA9" w14:textId="77777777" w:rsidTr="004F6C8C">
        <w:trPr>
          <w:trHeight w:val="435"/>
        </w:trPr>
        <w:tc>
          <w:tcPr>
            <w:tcW w:w="5752" w:type="dxa"/>
            <w:tcBorders>
              <w:top w:val="nil"/>
              <w:left w:val="single" w:sz="6" w:space="0" w:color="000000"/>
              <w:bottom w:val="single" w:sz="6" w:space="0" w:color="000000"/>
              <w:right w:val="single" w:sz="6" w:space="0" w:color="000000"/>
            </w:tcBorders>
            <w:shd w:val="clear" w:color="auto" w:fill="F2F2F2" w:themeFill="background1" w:themeFillShade="F2"/>
            <w:vAlign w:val="center"/>
            <w:hideMark/>
          </w:tcPr>
          <w:p w14:paraId="2E564A42" w14:textId="77777777" w:rsidR="00C636FB" w:rsidRPr="00EA08CE" w:rsidRDefault="00C636FB" w:rsidP="004F6C8C">
            <w:pPr>
              <w:spacing w:after="0"/>
              <w:ind w:left="75"/>
              <w:rPr>
                <w:rFonts w:ascii="Times New Roman" w:hAnsi="Times New Roman" w:cs="Times New Roman"/>
                <w:sz w:val="24"/>
                <w:szCs w:val="24"/>
              </w:rPr>
            </w:pPr>
            <w:r w:rsidRPr="00EA08CE">
              <w:t>Other   </w:t>
            </w:r>
          </w:p>
        </w:tc>
        <w:tc>
          <w:tcPr>
            <w:tcW w:w="5040" w:type="dxa"/>
            <w:tcBorders>
              <w:top w:val="nil"/>
              <w:left w:val="nil"/>
              <w:bottom w:val="single" w:sz="6" w:space="0" w:color="000000"/>
              <w:right w:val="single" w:sz="6" w:space="0" w:color="000000"/>
            </w:tcBorders>
            <w:shd w:val="clear" w:color="auto" w:fill="FFFFFF"/>
            <w:vAlign w:val="center"/>
            <w:hideMark/>
          </w:tcPr>
          <w:p w14:paraId="3F6B807F" w14:textId="77777777" w:rsidR="00C636FB" w:rsidRPr="00EA08CE" w:rsidRDefault="00C636FB" w:rsidP="004F6C8C">
            <w:pPr>
              <w:spacing w:after="0"/>
              <w:ind w:left="75"/>
              <w:rPr>
                <w:rFonts w:ascii="Times New Roman" w:hAnsi="Times New Roman" w:cs="Times New Roman"/>
              </w:rPr>
            </w:pPr>
            <w:r w:rsidRPr="00EA08CE">
              <w:t>$</w:t>
            </w:r>
            <w:r>
              <w:t xml:space="preserve"> </w:t>
            </w:r>
            <w:r w:rsidRPr="00E7466B">
              <w:rPr>
                <w:rFonts w:cstheme="minorHAnsi"/>
              </w:rPr>
              <w:t>__________________</w:t>
            </w:r>
          </w:p>
        </w:tc>
      </w:tr>
      <w:tr w:rsidR="00C636FB" w:rsidRPr="00EA08CE" w14:paraId="5C7F3716" w14:textId="77777777" w:rsidTr="004F6C8C">
        <w:trPr>
          <w:trHeight w:val="615"/>
        </w:trPr>
        <w:tc>
          <w:tcPr>
            <w:tcW w:w="5752" w:type="dxa"/>
            <w:tcBorders>
              <w:top w:val="nil"/>
              <w:left w:val="single" w:sz="6" w:space="0" w:color="000000"/>
              <w:bottom w:val="single" w:sz="6" w:space="0" w:color="000000"/>
              <w:right w:val="single" w:sz="6" w:space="0" w:color="000000"/>
            </w:tcBorders>
            <w:shd w:val="clear" w:color="auto" w:fill="F2F2F2" w:themeFill="background1" w:themeFillShade="F2"/>
            <w:vAlign w:val="center"/>
            <w:hideMark/>
          </w:tcPr>
          <w:p w14:paraId="59486EAC" w14:textId="77777777" w:rsidR="00C636FB" w:rsidRPr="00A607AB" w:rsidRDefault="00C636FB" w:rsidP="004F6C8C">
            <w:pPr>
              <w:spacing w:after="0"/>
              <w:ind w:left="75"/>
              <w:rPr>
                <w:rFonts w:ascii="Times New Roman" w:hAnsi="Times New Roman" w:cs="Times New Roman"/>
                <w:i/>
                <w:iCs/>
                <w:sz w:val="24"/>
                <w:szCs w:val="24"/>
              </w:rPr>
            </w:pPr>
            <w:r w:rsidRPr="00EA08CE">
              <w:t>Total Estimated Project Costs</w:t>
            </w:r>
            <w:r>
              <w:t>:</w:t>
            </w:r>
          </w:p>
        </w:tc>
        <w:tc>
          <w:tcPr>
            <w:tcW w:w="5040" w:type="dxa"/>
            <w:tcBorders>
              <w:top w:val="nil"/>
              <w:left w:val="nil"/>
              <w:bottom w:val="single" w:sz="6" w:space="0" w:color="auto"/>
              <w:right w:val="single" w:sz="6" w:space="0" w:color="000000"/>
            </w:tcBorders>
            <w:shd w:val="clear" w:color="auto" w:fill="FFFFFF"/>
            <w:vAlign w:val="center"/>
            <w:hideMark/>
          </w:tcPr>
          <w:p w14:paraId="4ACAADED" w14:textId="77777777" w:rsidR="00C636FB" w:rsidRPr="00EA08CE" w:rsidRDefault="00C636FB" w:rsidP="004F6C8C">
            <w:pPr>
              <w:spacing w:after="0"/>
              <w:ind w:left="75"/>
            </w:pPr>
            <w:r w:rsidRPr="00EA08CE">
              <w:t>$</w:t>
            </w:r>
            <w:r>
              <w:t xml:space="preserve"> </w:t>
            </w:r>
            <w:r w:rsidRPr="00E7466B">
              <w:rPr>
                <w:rFonts w:cstheme="minorHAnsi"/>
              </w:rPr>
              <w:t>__________________</w:t>
            </w:r>
          </w:p>
        </w:tc>
      </w:tr>
    </w:tbl>
    <w:p w14:paraId="1771269A" w14:textId="77777777" w:rsidR="00C636FB" w:rsidRDefault="00C636FB" w:rsidP="00C636FB">
      <w:pPr>
        <w:spacing w:before="220"/>
        <w:rPr>
          <w:b/>
          <w:bCs/>
          <w:u w:val="single"/>
        </w:rPr>
      </w:pPr>
      <w:r>
        <w:rPr>
          <w:b/>
          <w:bCs/>
          <w:u w:val="single"/>
        </w:rPr>
        <w:br w:type="page"/>
      </w:r>
    </w:p>
    <w:p w14:paraId="6AE2B317" w14:textId="77777777" w:rsidR="00C636FB" w:rsidRPr="002026A5" w:rsidRDefault="00C636FB" w:rsidP="00C636FB">
      <w:pPr>
        <w:pStyle w:val="Heading1"/>
        <w:rPr>
          <w:rFonts w:ascii="Segoe UI" w:hAnsi="Segoe UI" w:cs="Segoe UI"/>
          <w:sz w:val="18"/>
          <w:szCs w:val="18"/>
        </w:rPr>
      </w:pPr>
      <w:r w:rsidRPr="002026A5">
        <w:lastRenderedPageBreak/>
        <w:t>ATTACHMENTS CHECKLIST </w:t>
      </w:r>
    </w:p>
    <w:p w14:paraId="15FD6EB2" w14:textId="77777777" w:rsidR="00C636FB" w:rsidRPr="00EA08CE" w:rsidRDefault="00C636FB" w:rsidP="00C636FB">
      <w:pPr>
        <w:pStyle w:val="ListParagraph"/>
        <w:numPr>
          <w:ilvl w:val="0"/>
          <w:numId w:val="1"/>
        </w:numPr>
        <w:spacing w:after="120" w:line="240" w:lineRule="auto"/>
        <w:ind w:left="360"/>
        <w:contextualSpacing w:val="0"/>
        <w:textAlignment w:val="baseline"/>
      </w:pPr>
      <w:r w:rsidRPr="00EA08CE">
        <w:t xml:space="preserve">List of Census Geographic areas (Cities, Counties, Census Tracts, and/or Block Groups) served by the Proposed Project and any weighted average </w:t>
      </w:r>
      <w:proofErr w:type="gramStart"/>
      <w:r w:rsidRPr="00EA08CE">
        <w:t>calculations</w:t>
      </w:r>
      <w:proofErr w:type="gramEnd"/>
    </w:p>
    <w:p w14:paraId="368C6786" w14:textId="77777777" w:rsidR="00C636FB" w:rsidRPr="00EA08CE" w:rsidRDefault="00C636FB" w:rsidP="00C636FB">
      <w:pPr>
        <w:pStyle w:val="ListParagraph"/>
        <w:numPr>
          <w:ilvl w:val="0"/>
          <w:numId w:val="1"/>
        </w:numPr>
        <w:spacing w:after="120" w:line="240" w:lineRule="auto"/>
        <w:ind w:left="360"/>
        <w:contextualSpacing w:val="0"/>
        <w:textAlignment w:val="baseline"/>
      </w:pPr>
      <w:r w:rsidRPr="00EA08CE">
        <w:t>Documentation that an established residential subdivision </w:t>
      </w:r>
      <w:proofErr w:type="gramStart"/>
      <w:r w:rsidRPr="00EA08CE">
        <w:t>was located in</w:t>
      </w:r>
      <w:proofErr w:type="gramEnd"/>
      <w:r w:rsidRPr="00EA08CE">
        <w:t> the Project Area on or before June 1, 2005</w:t>
      </w:r>
    </w:p>
    <w:p w14:paraId="436C56BF" w14:textId="77777777" w:rsidR="00C636FB" w:rsidRPr="00EA08CE" w:rsidRDefault="00C636FB" w:rsidP="00C636FB">
      <w:pPr>
        <w:pStyle w:val="ListParagraph"/>
        <w:numPr>
          <w:ilvl w:val="0"/>
          <w:numId w:val="1"/>
        </w:numPr>
        <w:spacing w:after="120" w:line="240" w:lineRule="auto"/>
        <w:ind w:left="360"/>
        <w:contextualSpacing w:val="0"/>
        <w:textAlignment w:val="baseline"/>
      </w:pPr>
      <w:r w:rsidRPr="00EA08CE">
        <w:t>Public Health Nuisance Determination (if applicable)</w:t>
      </w:r>
      <w:r>
        <w:t>:</w:t>
      </w:r>
    </w:p>
    <w:p w14:paraId="2E48B9C6" w14:textId="77777777" w:rsidR="00C636FB" w:rsidRPr="00EA08CE" w:rsidRDefault="00C636FB" w:rsidP="00C636FB">
      <w:pPr>
        <w:pStyle w:val="ListParagraph"/>
        <w:numPr>
          <w:ilvl w:val="1"/>
          <w:numId w:val="1"/>
        </w:numPr>
        <w:spacing w:after="120" w:line="240" w:lineRule="auto"/>
        <w:ind w:left="720"/>
        <w:contextualSpacing w:val="0"/>
        <w:textAlignment w:val="baseline"/>
      </w:pPr>
      <w:r w:rsidRPr="00EA08CE">
        <w:t xml:space="preserve">Local sanitarian and public health official determinations may be submitted for project </w:t>
      </w:r>
      <w:proofErr w:type="gramStart"/>
      <w:r w:rsidRPr="00EA08CE">
        <w:t>prioritization</w:t>
      </w:r>
      <w:proofErr w:type="gramEnd"/>
    </w:p>
    <w:p w14:paraId="370BB959" w14:textId="77777777" w:rsidR="00C636FB" w:rsidRPr="00EA08CE" w:rsidRDefault="00C636FB" w:rsidP="00C636FB">
      <w:pPr>
        <w:pStyle w:val="ListParagraph"/>
        <w:numPr>
          <w:ilvl w:val="1"/>
          <w:numId w:val="1"/>
        </w:numPr>
        <w:spacing w:after="120" w:line="240" w:lineRule="auto"/>
        <w:ind w:left="720"/>
        <w:contextualSpacing w:val="0"/>
        <w:textAlignment w:val="baseline"/>
      </w:pPr>
      <w:r w:rsidRPr="00EA08CE">
        <w:t xml:space="preserve">TWDB or DSHS Nuisance Determination required for grant eligibility above 50 </w:t>
      </w:r>
      <w:proofErr w:type="gramStart"/>
      <w:r w:rsidRPr="00EA08CE">
        <w:t>percent</w:t>
      </w:r>
      <w:proofErr w:type="gramEnd"/>
    </w:p>
    <w:p w14:paraId="57D24BB2" w14:textId="77777777" w:rsidR="00C636FB" w:rsidRPr="00EA08CE" w:rsidRDefault="00C636FB" w:rsidP="00C636FB">
      <w:pPr>
        <w:pStyle w:val="ListParagraph"/>
        <w:numPr>
          <w:ilvl w:val="1"/>
          <w:numId w:val="1"/>
        </w:numPr>
        <w:spacing w:after="120" w:line="240" w:lineRule="auto"/>
        <w:ind w:left="720"/>
        <w:contextualSpacing w:val="0"/>
        <w:textAlignment w:val="baseline"/>
      </w:pPr>
      <w:r w:rsidRPr="00EA08CE">
        <w:t>To request a review for possible issuance of a Nuisance Determination by TWDB or DSHS, please submit the following:</w:t>
      </w:r>
    </w:p>
    <w:p w14:paraId="39AEC6A1" w14:textId="77777777" w:rsidR="00C636FB" w:rsidRPr="00EA08CE" w:rsidRDefault="00C636FB" w:rsidP="00C636FB">
      <w:pPr>
        <w:pStyle w:val="ListParagraph"/>
        <w:numPr>
          <w:ilvl w:val="3"/>
          <w:numId w:val="2"/>
        </w:numPr>
        <w:spacing w:after="120" w:line="240" w:lineRule="auto"/>
        <w:ind w:left="1080"/>
        <w:contextualSpacing w:val="0"/>
        <w:textAlignment w:val="baseline"/>
      </w:pPr>
      <w:r w:rsidRPr="00EA08CE">
        <w:t>a clear statement of the problem (e.g., potable water supply, malfunctioning sewage disposal, or lack of sewage disposal or treatment)</w:t>
      </w:r>
    </w:p>
    <w:p w14:paraId="0106D599" w14:textId="77777777" w:rsidR="00C636FB" w:rsidRPr="000109EF" w:rsidRDefault="00C636FB" w:rsidP="00C636FB">
      <w:pPr>
        <w:pStyle w:val="ListParagraph"/>
        <w:numPr>
          <w:ilvl w:val="3"/>
          <w:numId w:val="2"/>
        </w:numPr>
        <w:spacing w:after="120" w:line="240" w:lineRule="auto"/>
        <w:ind w:left="1080"/>
        <w:contextualSpacing w:val="0"/>
        <w:textAlignment w:val="baseline"/>
        <w:rPr>
          <w:rFonts w:cstheme="minorHAnsi"/>
        </w:rPr>
      </w:pPr>
      <w:r w:rsidRPr="00EA08CE">
        <w:rPr>
          <w:b/>
          <w:bCs/>
          <w:i/>
          <w:iCs/>
        </w:rPr>
        <w:t>current</w:t>
      </w:r>
      <w:r w:rsidRPr="00EA08CE">
        <w:t xml:space="preserve">, detailed, map(s) delineating the project area and including sufficient information to clearly identify parcels and addresses, appropriate property lines, water or wastewater lines, water well (private and public), water storage </w:t>
      </w:r>
      <w:r w:rsidRPr="000109EF">
        <w:rPr>
          <w:rFonts w:cstheme="minorHAnsi"/>
        </w:rPr>
        <w:t xml:space="preserve">tanks, septic tanks, disposal areas, and other treatment or disposal </w:t>
      </w:r>
      <w:proofErr w:type="gramStart"/>
      <w:r w:rsidRPr="000109EF">
        <w:rPr>
          <w:rFonts w:cstheme="minorHAnsi"/>
        </w:rPr>
        <w:t>facilities</w:t>
      </w:r>
      <w:proofErr w:type="gramEnd"/>
    </w:p>
    <w:p w14:paraId="7E3D1084" w14:textId="77777777" w:rsidR="00C636FB" w:rsidRPr="000109EF" w:rsidRDefault="00C636FB" w:rsidP="00C636FB">
      <w:pPr>
        <w:pStyle w:val="ListParagraph"/>
        <w:numPr>
          <w:ilvl w:val="3"/>
          <w:numId w:val="2"/>
        </w:numPr>
        <w:spacing w:after="120" w:line="240" w:lineRule="auto"/>
        <w:ind w:left="1080"/>
        <w:contextualSpacing w:val="0"/>
        <w:textAlignment w:val="baseline"/>
        <w:rPr>
          <w:rFonts w:cstheme="minorHAnsi"/>
        </w:rPr>
      </w:pPr>
      <w:bookmarkStart w:id="1" w:name="_Hlk143526954"/>
      <w:r w:rsidRPr="000109EF">
        <w:rPr>
          <w:rFonts w:cstheme="minorHAnsi"/>
        </w:rPr>
        <w:t xml:space="preserve">OSSF (On-Site Sewage Facilities) nuisance violations (if applicable) from the TCEQ’s On-Site Activity Report System </w:t>
      </w:r>
      <w:hyperlink r:id="rId11" w:history="1">
        <w:r w:rsidRPr="000109EF">
          <w:rPr>
            <w:rStyle w:val="Hyperlink"/>
            <w:rFonts w:cstheme="minorHAnsi"/>
          </w:rPr>
          <w:t>(OARS) online database.</w:t>
        </w:r>
      </w:hyperlink>
    </w:p>
    <w:bookmarkEnd w:id="1"/>
    <w:p w14:paraId="07AF922B" w14:textId="77777777" w:rsidR="00C636FB" w:rsidRPr="00EA08CE" w:rsidRDefault="00C636FB" w:rsidP="00C636FB">
      <w:pPr>
        <w:pStyle w:val="ListParagraph"/>
        <w:numPr>
          <w:ilvl w:val="3"/>
          <w:numId w:val="2"/>
        </w:numPr>
        <w:spacing w:after="120" w:line="240" w:lineRule="auto"/>
        <w:ind w:left="1080"/>
        <w:contextualSpacing w:val="0"/>
        <w:textAlignment w:val="baseline"/>
      </w:pPr>
      <w:r w:rsidRPr="000109EF">
        <w:rPr>
          <w:rFonts w:cstheme="minorHAnsi"/>
        </w:rPr>
        <w:t>any additional supporting documentatio</w:t>
      </w:r>
      <w:r w:rsidRPr="00EA08CE">
        <w:t xml:space="preserve">n, including photographs, records of violations, enforcement orders, or water/wastewater quality </w:t>
      </w:r>
      <w:proofErr w:type="gramStart"/>
      <w:r w:rsidRPr="00EA08CE">
        <w:t>reports</w:t>
      </w:r>
      <w:proofErr w:type="gramEnd"/>
      <w:r w:rsidRPr="00EA08CE">
        <w:t xml:space="preserve"> </w:t>
      </w:r>
    </w:p>
    <w:p w14:paraId="75871E29" w14:textId="77777777" w:rsidR="00C636FB" w:rsidRPr="00EA08CE" w:rsidRDefault="00C636FB" w:rsidP="00C636FB">
      <w:pPr>
        <w:pStyle w:val="ListParagraph"/>
        <w:numPr>
          <w:ilvl w:val="0"/>
          <w:numId w:val="1"/>
        </w:numPr>
        <w:spacing w:after="120" w:line="240" w:lineRule="auto"/>
        <w:ind w:left="360"/>
        <w:contextualSpacing w:val="0"/>
        <w:textAlignment w:val="baseline"/>
      </w:pPr>
      <w:r w:rsidRPr="00EA08CE">
        <w:t>Contaminant Violations Supporting Documentation (if applicable)</w:t>
      </w:r>
    </w:p>
    <w:p w14:paraId="5B9D00FB" w14:textId="77777777" w:rsidR="00C636FB" w:rsidRPr="00EA08CE" w:rsidRDefault="00C636FB" w:rsidP="00C636FB">
      <w:pPr>
        <w:pStyle w:val="ListParagraph"/>
        <w:numPr>
          <w:ilvl w:val="1"/>
          <w:numId w:val="1"/>
        </w:numPr>
        <w:spacing w:after="120" w:line="240" w:lineRule="auto"/>
        <w:ind w:left="720"/>
        <w:contextualSpacing w:val="0"/>
        <w:textAlignment w:val="baseline"/>
      </w:pPr>
      <w:r w:rsidRPr="00EA08CE">
        <w:t>Documentation showing current violation of requirements and resulting enforcement action by TWDB, EPA, or the state, including</w:t>
      </w:r>
      <w:r w:rsidRPr="003C5A99">
        <w:t xml:space="preserve"> </w:t>
      </w:r>
      <w:r w:rsidRPr="00EA08CE">
        <w:t xml:space="preserve">final orders, judgements, or consent </w:t>
      </w:r>
      <w:proofErr w:type="gramStart"/>
      <w:r w:rsidRPr="00EA08CE">
        <w:t>decrees</w:t>
      </w:r>
      <w:proofErr w:type="gramEnd"/>
      <w:r w:rsidRPr="00EA08CE">
        <w:t xml:space="preserve"> </w:t>
      </w:r>
    </w:p>
    <w:p w14:paraId="313B8137" w14:textId="77777777" w:rsidR="00C636FB" w:rsidRPr="00EA08CE" w:rsidRDefault="00C636FB" w:rsidP="00C636FB">
      <w:pPr>
        <w:pStyle w:val="ListParagraph"/>
        <w:numPr>
          <w:ilvl w:val="1"/>
          <w:numId w:val="1"/>
        </w:numPr>
        <w:spacing w:after="120" w:line="240" w:lineRule="auto"/>
        <w:ind w:left="720"/>
        <w:contextualSpacing w:val="0"/>
        <w:textAlignment w:val="baseline"/>
      </w:pPr>
      <w:r w:rsidRPr="00EA08CE">
        <w:t xml:space="preserve">Applicant must also include a signed statement, self-certifying that the entity did not cause or allow the </w:t>
      </w:r>
      <w:proofErr w:type="gramStart"/>
      <w:r w:rsidRPr="00EA08CE">
        <w:t>violations</w:t>
      </w:r>
      <w:proofErr w:type="gramEnd"/>
      <w:r w:rsidRPr="00EA08CE">
        <w:t xml:space="preserve">  </w:t>
      </w:r>
    </w:p>
    <w:p w14:paraId="52D8E143" w14:textId="77777777" w:rsidR="00C636FB" w:rsidRPr="00EA08CE" w:rsidRDefault="00C636FB" w:rsidP="00C636FB">
      <w:pPr>
        <w:pStyle w:val="ListParagraph"/>
        <w:numPr>
          <w:ilvl w:val="0"/>
          <w:numId w:val="1"/>
        </w:numPr>
        <w:spacing w:after="120" w:line="240" w:lineRule="auto"/>
        <w:ind w:left="360"/>
        <w:contextualSpacing w:val="0"/>
        <w:textAlignment w:val="baseline"/>
      </w:pPr>
      <w:r w:rsidRPr="00EA08CE">
        <w:t>Non-Contaminant Violations Supporting Documentation (if applicable)</w:t>
      </w:r>
    </w:p>
    <w:p w14:paraId="6546AFB7" w14:textId="77777777" w:rsidR="00C636FB" w:rsidRPr="00EA08CE" w:rsidRDefault="00C636FB" w:rsidP="00C636FB">
      <w:pPr>
        <w:pStyle w:val="ListParagraph"/>
        <w:numPr>
          <w:ilvl w:val="1"/>
          <w:numId w:val="1"/>
        </w:numPr>
        <w:spacing w:after="120" w:line="240" w:lineRule="auto"/>
        <w:ind w:left="720"/>
        <w:contextualSpacing w:val="0"/>
        <w:textAlignment w:val="baseline"/>
      </w:pPr>
      <w:r w:rsidRPr="00EA08CE">
        <w:t>Documentation showing current violation of requirements and resulting enforcement action by TCEQ, EPA, or the state, including</w:t>
      </w:r>
      <w:r w:rsidRPr="003C5A99">
        <w:t xml:space="preserve"> </w:t>
      </w:r>
      <w:r w:rsidRPr="00EA08CE">
        <w:t xml:space="preserve">final orders, judgements, or consent </w:t>
      </w:r>
      <w:proofErr w:type="gramStart"/>
      <w:r w:rsidRPr="00EA08CE">
        <w:t>decrees</w:t>
      </w:r>
      <w:proofErr w:type="gramEnd"/>
      <w:r w:rsidRPr="00EA08CE">
        <w:t xml:space="preserve"> </w:t>
      </w:r>
    </w:p>
    <w:p w14:paraId="63CFDA4B" w14:textId="77777777" w:rsidR="00C636FB" w:rsidRPr="00EA08CE" w:rsidRDefault="00C636FB" w:rsidP="00C636FB">
      <w:pPr>
        <w:pStyle w:val="ListParagraph"/>
        <w:numPr>
          <w:ilvl w:val="1"/>
          <w:numId w:val="1"/>
        </w:numPr>
        <w:spacing w:after="120" w:line="240" w:lineRule="auto"/>
        <w:ind w:left="720"/>
        <w:contextualSpacing w:val="0"/>
        <w:textAlignment w:val="baseline"/>
      </w:pPr>
      <w:r w:rsidRPr="00EA08CE">
        <w:t xml:space="preserve">Applicant must also include a signed statement, self-certifying that the entity did not cause or allow the </w:t>
      </w:r>
      <w:proofErr w:type="gramStart"/>
      <w:r w:rsidRPr="00EA08CE">
        <w:t>violations</w:t>
      </w:r>
      <w:proofErr w:type="gramEnd"/>
      <w:r w:rsidRPr="00EA08CE">
        <w:t xml:space="preserve">  </w:t>
      </w:r>
    </w:p>
    <w:p w14:paraId="37F64EC8" w14:textId="77777777" w:rsidR="00C636FB" w:rsidRPr="00EA08CE" w:rsidRDefault="00C636FB" w:rsidP="00C636FB">
      <w:pPr>
        <w:pStyle w:val="ListParagraph"/>
        <w:numPr>
          <w:ilvl w:val="0"/>
          <w:numId w:val="1"/>
        </w:numPr>
        <w:spacing w:after="120" w:line="240" w:lineRule="auto"/>
        <w:ind w:left="360"/>
        <w:contextualSpacing w:val="0"/>
        <w:textAlignment w:val="baseline"/>
      </w:pPr>
      <w:r w:rsidRPr="00EA08CE">
        <w:t>Previous TWDB Investment Supporting Documentation (if applicable) </w:t>
      </w:r>
    </w:p>
    <w:p w14:paraId="7F3918D5" w14:textId="77777777" w:rsidR="00C636FB" w:rsidRDefault="00C636FB" w:rsidP="00C636FB">
      <w:r>
        <w:br w:type="page"/>
      </w:r>
    </w:p>
    <w:p w14:paraId="4C7A9CD6" w14:textId="77777777" w:rsidR="00C636FB" w:rsidRDefault="00C636FB" w:rsidP="00C636FB">
      <w:pPr>
        <w:pStyle w:val="Heading1"/>
      </w:pPr>
      <w:r w:rsidRPr="000F1D2D">
        <w:lastRenderedPageBreak/>
        <w:t>Submittal Checklist and Instructions</w:t>
      </w:r>
    </w:p>
    <w:tbl>
      <w:tblPr>
        <w:tblW w:w="107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3"/>
        <w:gridCol w:w="8941"/>
      </w:tblGrid>
      <w:tr w:rsidR="00C636FB" w:rsidRPr="000E2EA9" w14:paraId="25654040" w14:textId="77777777" w:rsidTr="004F6C8C">
        <w:trPr>
          <w:trHeight w:val="765"/>
        </w:trPr>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16DFA885" w14:textId="77777777" w:rsidR="00C636FB" w:rsidRPr="000E2EA9" w:rsidRDefault="00C636FB" w:rsidP="004F6C8C">
            <w:pPr>
              <w:spacing w:after="0"/>
              <w:ind w:left="90"/>
            </w:pPr>
            <w:r w:rsidRPr="000E2EA9">
              <w:t>Adoption and enforcement of Model Subdivision Rules (MSRs) (per Texas Water Code Section 16.343 and 31 TAC Chapter 364)</w:t>
            </w:r>
          </w:p>
        </w:tc>
        <w:tc>
          <w:tcPr>
            <w:tcW w:w="8941" w:type="dxa"/>
            <w:tcBorders>
              <w:top w:val="single" w:sz="6" w:space="0" w:color="000000" w:themeColor="text1"/>
              <w:left w:val="nil"/>
              <w:bottom w:val="single" w:sz="6" w:space="0" w:color="000000" w:themeColor="text1"/>
              <w:right w:val="single" w:sz="6" w:space="0" w:color="000000" w:themeColor="text1"/>
            </w:tcBorders>
            <w:shd w:val="clear" w:color="auto" w:fill="auto"/>
            <w:vAlign w:val="center"/>
            <w:hideMark/>
          </w:tcPr>
          <w:p w14:paraId="1D50A393" w14:textId="77777777" w:rsidR="00C636FB" w:rsidRDefault="004A2816" w:rsidP="004F6C8C">
            <w:pPr>
              <w:ind w:left="90"/>
            </w:pPr>
            <w:sdt>
              <w:sdtPr>
                <w:id w:val="465860046"/>
                <w14:checkbox>
                  <w14:checked w14:val="0"/>
                  <w14:checkedState w14:val="2612" w14:font="MS Gothic"/>
                  <w14:uncheckedState w14:val="2610" w14:font="MS Gothic"/>
                </w14:checkbox>
              </w:sdtPr>
              <w:sdtEndPr/>
              <w:sdtContent>
                <w:r w:rsidR="00C636FB" w:rsidRPr="000E2EA9">
                  <w:rPr>
                    <w:rFonts w:ascii="Segoe UI Symbol" w:hAnsi="Segoe UI Symbol" w:cs="Segoe UI Symbol"/>
                  </w:rPr>
                  <w:t>☐</w:t>
                </w:r>
              </w:sdtContent>
            </w:sdt>
            <w:r w:rsidR="00C636FB" w:rsidRPr="000E2EA9">
              <w:t xml:space="preserve"> Yes, the County where the project is located has adopted MSRs. </w:t>
            </w:r>
          </w:p>
          <w:p w14:paraId="39A00D27" w14:textId="77777777" w:rsidR="00C636FB" w:rsidRPr="000E2EA9" w:rsidRDefault="00C636FB" w:rsidP="004F6C8C">
            <w:pPr>
              <w:ind w:left="90"/>
            </w:pPr>
            <w:r w:rsidRPr="000E2EA9">
              <w:t xml:space="preserve">Year Adopted: </w:t>
            </w:r>
            <w:sdt>
              <w:sdtPr>
                <w:id w:val="67010829"/>
                <w:placeholder>
                  <w:docPart w:val="83C16ABD46A84C04B6B6275852717ED3"/>
                </w:placeholder>
                <w:showingPlcHdr/>
              </w:sdtPr>
              <w:sdtEndPr/>
              <w:sdtContent>
                <w:r w:rsidRPr="000E2EA9">
                  <w:rPr>
                    <w:rStyle w:val="PlaceholderText"/>
                  </w:rPr>
                  <w:t>Click to enter year.</w:t>
                </w:r>
              </w:sdtContent>
            </w:sdt>
          </w:p>
          <w:p w14:paraId="4C256756" w14:textId="77777777" w:rsidR="00C636FB" w:rsidRPr="000E2EA9" w:rsidRDefault="00C636FB" w:rsidP="004F6C8C">
            <w:pPr>
              <w:ind w:left="90"/>
            </w:pPr>
            <w:r w:rsidRPr="000E2EA9">
              <w:t>If the project is within the city limits or the Extra Territorial Jurisdiction of a municipality, the municipality must also have adopted MSRs.</w:t>
            </w:r>
          </w:p>
          <w:p w14:paraId="51FA23BC" w14:textId="77777777" w:rsidR="00C636FB" w:rsidRDefault="004A2816" w:rsidP="004F6C8C">
            <w:pPr>
              <w:ind w:left="90"/>
            </w:pPr>
            <w:sdt>
              <w:sdtPr>
                <w:id w:val="2018271353"/>
                <w14:checkbox>
                  <w14:checked w14:val="0"/>
                  <w14:checkedState w14:val="2612" w14:font="MS Gothic"/>
                  <w14:uncheckedState w14:val="2610" w14:font="MS Gothic"/>
                </w14:checkbox>
              </w:sdtPr>
              <w:sdtEndPr/>
              <w:sdtContent>
                <w:r w:rsidR="00C636FB" w:rsidRPr="000E2EA9">
                  <w:rPr>
                    <w:rFonts w:ascii="Segoe UI Symbol" w:hAnsi="Segoe UI Symbol" w:cs="Segoe UI Symbol"/>
                  </w:rPr>
                  <w:t>☐</w:t>
                </w:r>
              </w:sdtContent>
            </w:sdt>
            <w:r w:rsidR="00C636FB" w:rsidRPr="000E2EA9">
              <w:t xml:space="preserve"> Yes, municipality has also adopted. </w:t>
            </w:r>
          </w:p>
          <w:p w14:paraId="0439C6CE" w14:textId="77777777" w:rsidR="00C636FB" w:rsidRPr="000E2EA9" w:rsidRDefault="00C636FB" w:rsidP="004F6C8C">
            <w:pPr>
              <w:ind w:left="90"/>
            </w:pPr>
            <w:r w:rsidRPr="000E2EA9">
              <w:t xml:space="preserve">Year adopted: </w:t>
            </w:r>
            <w:sdt>
              <w:sdtPr>
                <w:id w:val="1043100269"/>
                <w:placeholder>
                  <w:docPart w:val="5A6FCB2BB2534E4EBA4AB35AE5DAA9E7"/>
                </w:placeholder>
                <w:showingPlcHdr/>
              </w:sdtPr>
              <w:sdtEndPr/>
              <w:sdtContent>
                <w:r w:rsidRPr="000E2EA9">
                  <w:rPr>
                    <w:rStyle w:val="PlaceholderText"/>
                  </w:rPr>
                  <w:t>Click to enter year.</w:t>
                </w:r>
              </w:sdtContent>
            </w:sdt>
            <w:r w:rsidRPr="000E2EA9">
              <w:t xml:space="preserve"> </w:t>
            </w:r>
          </w:p>
          <w:p w14:paraId="378C88B4" w14:textId="77777777" w:rsidR="00C636FB" w:rsidRPr="000E2EA9" w:rsidRDefault="00C636FB" w:rsidP="004F6C8C">
            <w:pPr>
              <w:spacing w:after="120"/>
              <w:ind w:left="90"/>
            </w:pPr>
            <w:r w:rsidRPr="000E2EA9">
              <w:t xml:space="preserve">Copies of the three most-recent approved residential </w:t>
            </w:r>
            <w:proofErr w:type="gramStart"/>
            <w:r w:rsidRPr="000E2EA9">
              <w:t>plats</w:t>
            </w:r>
            <w:proofErr w:type="gramEnd"/>
            <w:r w:rsidRPr="000E2EA9">
              <w:t xml:space="preserve"> by the county and municipality (if applicable) will be required if the project is selected and invited to apply. </w:t>
            </w:r>
          </w:p>
        </w:tc>
      </w:tr>
      <w:tr w:rsidR="00C636FB" w:rsidRPr="000E2EA9" w14:paraId="1A077957" w14:textId="77777777" w:rsidTr="004F6C8C">
        <w:trPr>
          <w:trHeight w:val="765"/>
        </w:trPr>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385EAF71" w14:textId="77777777" w:rsidR="00C636FB" w:rsidRPr="000E2EA9" w:rsidRDefault="00C636FB" w:rsidP="004F6C8C">
            <w:pPr>
              <w:spacing w:after="0"/>
              <w:ind w:left="90"/>
            </w:pPr>
            <w:r w:rsidRPr="000E2EA9">
              <w:t xml:space="preserve">Residential Service Only </w:t>
            </w:r>
          </w:p>
        </w:tc>
        <w:tc>
          <w:tcPr>
            <w:tcW w:w="8941" w:type="dxa"/>
            <w:tcBorders>
              <w:top w:val="single" w:sz="6" w:space="0" w:color="000000" w:themeColor="text1"/>
              <w:left w:val="nil"/>
              <w:bottom w:val="single" w:sz="6" w:space="0" w:color="000000" w:themeColor="text1"/>
              <w:right w:val="single" w:sz="6" w:space="0" w:color="000000" w:themeColor="text1"/>
            </w:tcBorders>
            <w:shd w:val="clear" w:color="auto" w:fill="auto"/>
            <w:vAlign w:val="center"/>
            <w:hideMark/>
          </w:tcPr>
          <w:p w14:paraId="237D53E0" w14:textId="77777777" w:rsidR="00C636FB" w:rsidRPr="000E2EA9" w:rsidRDefault="004A2816" w:rsidP="004F6C8C">
            <w:pPr>
              <w:spacing w:after="120"/>
              <w:ind w:left="90"/>
            </w:pPr>
            <w:sdt>
              <w:sdtPr>
                <w:id w:val="232667769"/>
                <w14:checkbox>
                  <w14:checked w14:val="0"/>
                  <w14:checkedState w14:val="2612" w14:font="MS Gothic"/>
                  <w14:uncheckedState w14:val="2610" w14:font="MS Gothic"/>
                </w14:checkbox>
              </w:sdtPr>
              <w:sdtEndPr/>
              <w:sdtContent>
                <w:r w:rsidR="00C636FB" w:rsidRPr="000E2EA9">
                  <w:rPr>
                    <w:rFonts w:ascii="Segoe UI Symbol" w:hAnsi="Segoe UI Symbol" w:cs="Segoe UI Symbol"/>
                  </w:rPr>
                  <w:t>☐</w:t>
                </w:r>
              </w:sdtContent>
            </w:sdt>
            <w:r w:rsidR="00C636FB" w:rsidRPr="000E2EA9">
              <w:t xml:space="preserve"> Yes, </w:t>
            </w:r>
            <w:proofErr w:type="gramStart"/>
            <w:r w:rsidR="00C636FB" w:rsidRPr="000E2EA9">
              <w:t>applicant</w:t>
            </w:r>
            <w:proofErr w:type="gramEnd"/>
            <w:r w:rsidR="00C636FB" w:rsidRPr="000E2EA9">
              <w:t xml:space="preserve"> understands that EDAP funds may only be used to serve existing residential areas. If the proposed project infrastructure requires additional capacity to serve non-residential customers, separate non-EDAP funding must be requested or provided. Non-residential customers include multi-family, schools, commercial, industrial, governmental, non-profits.</w:t>
            </w:r>
          </w:p>
        </w:tc>
      </w:tr>
      <w:tr w:rsidR="00C636FB" w:rsidRPr="000E2EA9" w14:paraId="12EB0B5C" w14:textId="77777777" w:rsidTr="004F6C8C">
        <w:trPr>
          <w:trHeight w:val="765"/>
        </w:trPr>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2BC6C497" w14:textId="77777777" w:rsidR="00C636FB" w:rsidRPr="000E2EA9" w:rsidDel="006D6546" w:rsidRDefault="00C636FB" w:rsidP="004F6C8C">
            <w:pPr>
              <w:spacing w:after="0"/>
              <w:ind w:left="90"/>
            </w:pPr>
            <w:r w:rsidRPr="000E2EA9">
              <w:t>Eligible Residential Areas to Be Served</w:t>
            </w:r>
          </w:p>
        </w:tc>
        <w:tc>
          <w:tcPr>
            <w:tcW w:w="8941" w:type="dxa"/>
            <w:tcBorders>
              <w:top w:val="single" w:sz="6" w:space="0" w:color="000000" w:themeColor="text1"/>
              <w:left w:val="nil"/>
              <w:bottom w:val="single" w:sz="6" w:space="0" w:color="000000" w:themeColor="text1"/>
              <w:right w:val="single" w:sz="6" w:space="0" w:color="000000" w:themeColor="text1"/>
            </w:tcBorders>
            <w:shd w:val="clear" w:color="auto" w:fill="auto"/>
            <w:vAlign w:val="center"/>
            <w:hideMark/>
          </w:tcPr>
          <w:p w14:paraId="0370A15C" w14:textId="77777777" w:rsidR="00C636FB" w:rsidRPr="000E2EA9" w:rsidRDefault="004A2816" w:rsidP="004F6C8C">
            <w:pPr>
              <w:spacing w:after="120"/>
              <w:ind w:left="90"/>
            </w:pPr>
            <w:sdt>
              <w:sdtPr>
                <w:id w:val="1812209923"/>
                <w14:checkbox>
                  <w14:checked w14:val="0"/>
                  <w14:checkedState w14:val="2612" w14:font="MS Gothic"/>
                  <w14:uncheckedState w14:val="2610" w14:font="MS Gothic"/>
                </w14:checkbox>
              </w:sdtPr>
              <w:sdtEndPr/>
              <w:sdtContent>
                <w:r w:rsidR="00C636FB" w:rsidRPr="000E2EA9">
                  <w:rPr>
                    <w:rFonts w:ascii="Segoe UI Symbol" w:hAnsi="Segoe UI Symbol" w:cs="Segoe UI Symbol"/>
                  </w:rPr>
                  <w:t>☐</w:t>
                </w:r>
              </w:sdtContent>
            </w:sdt>
            <w:r w:rsidR="00C636FB" w:rsidRPr="000E2EA9">
              <w:t xml:space="preserve"> Yes, the EDAP request only includes costs associated with established residential subdivisions located in the project area that were developed before June 1, 2005. Documentation of subdivision eligibility is provided.</w:t>
            </w:r>
          </w:p>
        </w:tc>
      </w:tr>
      <w:tr w:rsidR="00C636FB" w:rsidRPr="000E2EA9" w14:paraId="15D3FC02" w14:textId="77777777" w:rsidTr="004F6C8C">
        <w:trPr>
          <w:trHeight w:val="765"/>
        </w:trPr>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5E1F8018" w14:textId="77777777" w:rsidR="00C636FB" w:rsidRPr="000E2EA9" w:rsidRDefault="00C636FB" w:rsidP="004F6C8C">
            <w:pPr>
              <w:spacing w:after="0"/>
              <w:ind w:left="90"/>
            </w:pPr>
            <w:r w:rsidRPr="000E2EA9">
              <w:t>Prohibition of Transfer of Funds Texas Water Code § 16.356</w:t>
            </w:r>
          </w:p>
        </w:tc>
        <w:tc>
          <w:tcPr>
            <w:tcW w:w="8941" w:type="dxa"/>
            <w:tcBorders>
              <w:top w:val="single" w:sz="6" w:space="0" w:color="000000" w:themeColor="text1"/>
              <w:left w:val="nil"/>
              <w:bottom w:val="single" w:sz="6" w:space="0" w:color="000000" w:themeColor="text1"/>
              <w:right w:val="single" w:sz="6" w:space="0" w:color="000000" w:themeColor="text1"/>
            </w:tcBorders>
            <w:shd w:val="clear" w:color="auto" w:fill="auto"/>
            <w:vAlign w:val="center"/>
            <w:hideMark/>
          </w:tcPr>
          <w:p w14:paraId="7981F0FB" w14:textId="77777777" w:rsidR="00C636FB" w:rsidRPr="000E2EA9" w:rsidRDefault="00C636FB" w:rsidP="004F6C8C">
            <w:pPr>
              <w:ind w:left="90"/>
            </w:pPr>
            <w:r w:rsidRPr="000E2EA9">
              <w:t>Texas Water Code § 16.356 requires that if an entity receives EDAP funds, the revenues of the utility cannot be transferred to other funds for non-utility related expenditures. This applies to all utility revenues, not just the revenues produced from the project areas.</w:t>
            </w:r>
            <w:r w:rsidRPr="000E2EA9">
              <w:rPr>
                <w:rFonts w:ascii="Arial" w:hAnsi="Arial" w:cs="Arial"/>
              </w:rPr>
              <w:t> </w:t>
            </w:r>
            <w:r w:rsidRPr="000E2EA9">
              <w:t xml:space="preserve"> The applicant will be required to include a statement in its annual audit that they are complying with this statute.</w:t>
            </w:r>
          </w:p>
          <w:p w14:paraId="0906CC57" w14:textId="77777777" w:rsidR="00C636FB" w:rsidRPr="000E2EA9" w:rsidRDefault="004A2816" w:rsidP="004F6C8C">
            <w:pPr>
              <w:ind w:left="90"/>
            </w:pPr>
            <w:sdt>
              <w:sdtPr>
                <w:id w:val="-2119978148"/>
                <w14:checkbox>
                  <w14:checked w14:val="0"/>
                  <w14:checkedState w14:val="2612" w14:font="MS Gothic"/>
                  <w14:uncheckedState w14:val="2610" w14:font="MS Gothic"/>
                </w14:checkbox>
              </w:sdtPr>
              <w:sdtEndPr/>
              <w:sdtContent>
                <w:r w:rsidR="00C636FB">
                  <w:rPr>
                    <w:rFonts w:ascii="MS Gothic" w:eastAsia="MS Gothic" w:hAnsi="MS Gothic" w:hint="eastAsia"/>
                  </w:rPr>
                  <w:t>☐</w:t>
                </w:r>
              </w:sdtContent>
            </w:sdt>
            <w:r w:rsidR="00C636FB" w:rsidRPr="000E2EA9">
              <w:t xml:space="preserve"> Yes, the applicant understands and will comply with this requirement if it receives EDAP funding.</w:t>
            </w:r>
          </w:p>
          <w:p w14:paraId="64D9E285" w14:textId="77777777" w:rsidR="00C636FB" w:rsidRPr="000E2EA9" w:rsidRDefault="004A2816" w:rsidP="004F6C8C">
            <w:pPr>
              <w:spacing w:after="120"/>
              <w:ind w:left="90"/>
            </w:pPr>
            <w:sdt>
              <w:sdtPr>
                <w:id w:val="-1406299670"/>
                <w14:checkbox>
                  <w14:checked w14:val="0"/>
                  <w14:checkedState w14:val="2612" w14:font="MS Gothic"/>
                  <w14:uncheckedState w14:val="2610" w14:font="MS Gothic"/>
                </w14:checkbox>
              </w:sdtPr>
              <w:sdtEndPr/>
              <w:sdtContent>
                <w:r w:rsidR="00C636FB" w:rsidRPr="3A077DCD">
                  <w:rPr>
                    <w:rFonts w:ascii="Segoe UI Symbol" w:hAnsi="Segoe UI Symbol" w:cs="Segoe UI Symbol"/>
                  </w:rPr>
                  <w:t>☐</w:t>
                </w:r>
              </w:sdtContent>
            </w:sdt>
            <w:r w:rsidR="00C636FB">
              <w:t xml:space="preserve"> If the applicant has previously received EDAP funding, the applicant is currently in compliance and will continue to comply.</w:t>
            </w:r>
          </w:p>
        </w:tc>
      </w:tr>
      <w:tr w:rsidR="00C636FB" w:rsidRPr="000E2EA9" w14:paraId="04CFFC57" w14:textId="77777777" w:rsidTr="004F6C8C">
        <w:trPr>
          <w:trHeight w:val="765"/>
        </w:trPr>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00779D97" w14:textId="77777777" w:rsidR="00C636FB" w:rsidRPr="000E2EA9" w:rsidRDefault="00C636FB" w:rsidP="004F6C8C">
            <w:pPr>
              <w:spacing w:after="0"/>
              <w:ind w:left="90"/>
            </w:pPr>
            <w:r>
              <w:t>C</w:t>
            </w:r>
            <w:r w:rsidRPr="000F1D2D">
              <w:t>ompliance with Tex. Health &amp; Safety Code 366.035</w:t>
            </w:r>
          </w:p>
        </w:tc>
        <w:tc>
          <w:tcPr>
            <w:tcW w:w="8941" w:type="dxa"/>
            <w:tcBorders>
              <w:top w:val="single" w:sz="6" w:space="0" w:color="000000" w:themeColor="text1"/>
              <w:left w:val="nil"/>
              <w:bottom w:val="single" w:sz="6" w:space="0" w:color="000000" w:themeColor="text1"/>
              <w:right w:val="single" w:sz="6" w:space="0" w:color="000000" w:themeColor="text1"/>
            </w:tcBorders>
            <w:shd w:val="clear" w:color="auto" w:fill="auto"/>
            <w:vAlign w:val="center"/>
          </w:tcPr>
          <w:p w14:paraId="07E55A90" w14:textId="77777777" w:rsidR="00C636FB" w:rsidRPr="000E2EA9" w:rsidRDefault="004A2816" w:rsidP="004F6C8C">
            <w:pPr>
              <w:spacing w:after="0"/>
              <w:ind w:left="90"/>
            </w:pPr>
            <w:sdt>
              <w:sdtPr>
                <w:id w:val="-2109332960"/>
                <w14:checkbox>
                  <w14:checked w14:val="0"/>
                  <w14:checkedState w14:val="2612" w14:font="MS Gothic"/>
                  <w14:uncheckedState w14:val="2610" w14:font="MS Gothic"/>
                </w14:checkbox>
              </w:sdtPr>
              <w:sdtEndPr/>
              <w:sdtContent>
                <w:r w:rsidR="00C636FB">
                  <w:rPr>
                    <w:rFonts w:ascii="MS Gothic" w:eastAsia="MS Gothic" w:hAnsi="MS Gothic" w:hint="eastAsia"/>
                  </w:rPr>
                  <w:t>☐</w:t>
                </w:r>
              </w:sdtContent>
            </w:sdt>
            <w:r w:rsidR="00C636FB" w:rsidRPr="000E2EA9">
              <w:t xml:space="preserve"> Yes, the applicant understands</w:t>
            </w:r>
            <w:r w:rsidR="00C636FB" w:rsidRPr="000F1D2D">
              <w:t xml:space="preserve"> </w:t>
            </w:r>
            <w:r w:rsidR="00C636FB">
              <w:t>a</w:t>
            </w:r>
            <w:r w:rsidR="00C636FB" w:rsidRPr="000F1D2D">
              <w:t xml:space="preserve"> local governmental entity that applies to the Texas Water Development Board for financial assistance under a program for economically distressed areas must take all actions necessary to receive and maintain a designation as an authorized agent of the commission.</w:t>
            </w:r>
          </w:p>
        </w:tc>
      </w:tr>
      <w:tr w:rsidR="00C636FB" w:rsidRPr="000E2EA9" w14:paraId="523C11B1" w14:textId="77777777" w:rsidTr="006F17C9">
        <w:trPr>
          <w:trHeight w:val="687"/>
        </w:trPr>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3A105329" w14:textId="77777777" w:rsidR="00C636FB" w:rsidRPr="000E2EA9" w:rsidRDefault="00C636FB" w:rsidP="004F6C8C">
            <w:pPr>
              <w:spacing w:after="0"/>
              <w:ind w:left="90"/>
              <w:rPr>
                <w:rFonts w:ascii="Times New Roman" w:hAnsi="Times New Roman" w:cs="Times New Roman"/>
              </w:rPr>
            </w:pPr>
            <w:r w:rsidRPr="000E2EA9">
              <w:t>Instructions </w:t>
            </w:r>
          </w:p>
        </w:tc>
        <w:tc>
          <w:tcPr>
            <w:tcW w:w="8941" w:type="dxa"/>
            <w:tcBorders>
              <w:top w:val="single" w:sz="6" w:space="0" w:color="000000" w:themeColor="text1"/>
              <w:left w:val="nil"/>
              <w:bottom w:val="single" w:sz="6" w:space="0" w:color="000000" w:themeColor="text1"/>
              <w:right w:val="single" w:sz="6" w:space="0" w:color="000000" w:themeColor="text1"/>
            </w:tcBorders>
            <w:shd w:val="clear" w:color="auto" w:fill="auto"/>
            <w:vAlign w:val="center"/>
            <w:hideMark/>
          </w:tcPr>
          <w:p w14:paraId="1F531AE9" w14:textId="77777777" w:rsidR="00C636FB" w:rsidRPr="000E2EA9" w:rsidRDefault="00C636FB" w:rsidP="004F6C8C">
            <w:pPr>
              <w:spacing w:after="0"/>
              <w:ind w:left="90"/>
              <w:rPr>
                <w:rFonts w:ascii="Times New Roman" w:hAnsi="Times New Roman" w:cs="Times New Roman"/>
              </w:rPr>
            </w:pPr>
            <w:r w:rsidRPr="000E2EA9">
              <w:t>Please submit your</w:t>
            </w:r>
            <w:r>
              <w:t xml:space="preserve"> completed </w:t>
            </w:r>
            <w:r w:rsidRPr="000E2EA9">
              <w:t xml:space="preserve">Abridged </w:t>
            </w:r>
            <w:r w:rsidRPr="000F1D2D">
              <w:rPr>
                <w:rFonts w:cstheme="minorHAnsi"/>
              </w:rPr>
              <w:t xml:space="preserve">Application via email </w:t>
            </w:r>
            <w:r>
              <w:rPr>
                <w:rFonts w:cstheme="minorHAnsi"/>
              </w:rPr>
              <w:t xml:space="preserve">to </w:t>
            </w:r>
            <w:hyperlink r:id="rId12" w:history="1">
              <w:r w:rsidRPr="000109EF">
                <w:rPr>
                  <w:rStyle w:val="Hyperlink"/>
                  <w:rFonts w:cstheme="minorHAnsi"/>
                </w:rPr>
                <w:t>Financial_Assistance@twdb.texas.gov</w:t>
              </w:r>
            </w:hyperlink>
            <w:r>
              <w:rPr>
                <w:rFonts w:cstheme="minorHAnsi"/>
              </w:rPr>
              <w:t>.</w:t>
            </w:r>
          </w:p>
        </w:tc>
      </w:tr>
      <w:tr w:rsidR="00C636FB" w:rsidRPr="000E2EA9" w14:paraId="60C15876" w14:textId="77777777" w:rsidTr="004F6C8C">
        <w:trPr>
          <w:trHeight w:val="765"/>
        </w:trPr>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657FA437" w14:textId="77777777" w:rsidR="00C636FB" w:rsidRPr="000E2EA9" w:rsidRDefault="00C636FB" w:rsidP="004F6C8C">
            <w:pPr>
              <w:spacing w:after="0"/>
              <w:ind w:left="90"/>
            </w:pPr>
            <w:r w:rsidRPr="000E2EA9">
              <w:t xml:space="preserve">Enter </w:t>
            </w:r>
            <w:r>
              <w:t xml:space="preserve">the </w:t>
            </w:r>
            <w:r w:rsidRPr="000E2EA9">
              <w:t>Submitter</w:t>
            </w:r>
            <w:r>
              <w:t>’</w:t>
            </w:r>
            <w:r w:rsidRPr="000E2EA9">
              <w:t>s Name and Title</w:t>
            </w:r>
          </w:p>
        </w:tc>
        <w:tc>
          <w:tcPr>
            <w:tcW w:w="8941" w:type="dxa"/>
            <w:tcBorders>
              <w:top w:val="single" w:sz="6" w:space="0" w:color="000000" w:themeColor="text1"/>
              <w:left w:val="nil"/>
              <w:bottom w:val="single" w:sz="6" w:space="0" w:color="000000" w:themeColor="text1"/>
              <w:right w:val="single" w:sz="6" w:space="0" w:color="000000" w:themeColor="text1"/>
            </w:tcBorders>
            <w:shd w:val="clear" w:color="auto" w:fill="auto"/>
            <w:vAlign w:val="center"/>
          </w:tcPr>
          <w:p w14:paraId="6CCBC7EA" w14:textId="77777777" w:rsidR="00C636FB" w:rsidRPr="000E2EA9" w:rsidRDefault="00C636FB" w:rsidP="004F6C8C">
            <w:pPr>
              <w:spacing w:after="0"/>
              <w:ind w:left="90"/>
            </w:pPr>
          </w:p>
        </w:tc>
      </w:tr>
    </w:tbl>
    <w:p w14:paraId="746B9BD4" w14:textId="77777777" w:rsidR="00C636FB" w:rsidRPr="006F17C9" w:rsidRDefault="00C636FB" w:rsidP="00C636FB">
      <w:pPr>
        <w:spacing w:after="0"/>
        <w:ind w:left="90"/>
        <w:rPr>
          <w:rFonts w:ascii="Segoe UI" w:hAnsi="Segoe UI" w:cs="Segoe UI"/>
          <w:sz w:val="18"/>
          <w:szCs w:val="18"/>
        </w:rPr>
      </w:pPr>
    </w:p>
    <w:tbl>
      <w:tblPr>
        <w:tblW w:w="1078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882"/>
        <w:gridCol w:w="8902"/>
      </w:tblGrid>
      <w:tr w:rsidR="00C636FB" w:rsidRPr="000E2EA9" w14:paraId="53EC9089" w14:textId="77777777" w:rsidTr="004F6C8C">
        <w:trPr>
          <w:trHeight w:val="669"/>
        </w:trPr>
        <w:tc>
          <w:tcPr>
            <w:tcW w:w="1882" w:type="dxa"/>
            <w:vMerge w:val="restar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5F46029C" w14:textId="77777777" w:rsidR="00C636FB" w:rsidRPr="000E2EA9" w:rsidRDefault="00C636FB" w:rsidP="004F6C8C">
            <w:pPr>
              <w:spacing w:after="0"/>
              <w:ind w:left="90"/>
              <w:rPr>
                <w:rFonts w:ascii="Times New Roman" w:hAnsi="Times New Roman" w:cs="Times New Roman"/>
              </w:rPr>
            </w:pPr>
            <w:r w:rsidRPr="000E2EA9">
              <w:t>TWDB Contact Information </w:t>
            </w:r>
          </w:p>
        </w:tc>
        <w:tc>
          <w:tcPr>
            <w:tcW w:w="8902" w:type="dxa"/>
            <w:tcBorders>
              <w:top w:val="single" w:sz="6" w:space="0" w:color="000000"/>
              <w:left w:val="nil"/>
              <w:bottom w:val="single" w:sz="6" w:space="0" w:color="000000"/>
              <w:right w:val="single" w:sz="6" w:space="0" w:color="000000"/>
            </w:tcBorders>
            <w:shd w:val="clear" w:color="auto" w:fill="auto"/>
            <w:vAlign w:val="center"/>
            <w:hideMark/>
          </w:tcPr>
          <w:p w14:paraId="1BDEF869" w14:textId="77777777" w:rsidR="00C636FB" w:rsidRPr="000E2EA9" w:rsidRDefault="00C636FB" w:rsidP="004F6C8C">
            <w:pPr>
              <w:spacing w:after="0"/>
              <w:ind w:left="90"/>
              <w:rPr>
                <w:rFonts w:ascii="Segoe UI" w:hAnsi="Segoe UI" w:cs="Segoe UI"/>
              </w:rPr>
            </w:pPr>
            <w:r w:rsidRPr="000E2EA9">
              <w:t xml:space="preserve">To schedule your pre-application meeting, please contact the Regional Project Development Team for your region: </w:t>
            </w:r>
            <w:hyperlink r:id="rId13" w:anchor="rwpd" w:history="1">
              <w:r w:rsidRPr="00821EAC">
                <w:rPr>
                  <w:rStyle w:val="Hyperlink"/>
                  <w:rFonts w:cstheme="minorHAnsi"/>
                </w:rPr>
                <w:t>www.twdb.texas.gov/contact/office/wsi.asp#rwpd</w:t>
              </w:r>
            </w:hyperlink>
          </w:p>
        </w:tc>
      </w:tr>
      <w:tr w:rsidR="00C636FB" w:rsidRPr="000E2EA9" w14:paraId="084661D7" w14:textId="77777777" w:rsidTr="004F6C8C">
        <w:trPr>
          <w:trHeight w:val="465"/>
        </w:trPr>
        <w:tc>
          <w:tcPr>
            <w:tcW w:w="1882" w:type="dxa"/>
            <w:vMerge/>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3571C10B" w14:textId="77777777" w:rsidR="00C636FB" w:rsidRPr="000E2EA9" w:rsidRDefault="00C636FB" w:rsidP="004F6C8C"/>
        </w:tc>
        <w:tc>
          <w:tcPr>
            <w:tcW w:w="8902" w:type="dxa"/>
            <w:tcBorders>
              <w:top w:val="nil"/>
              <w:left w:val="nil"/>
              <w:bottom w:val="single" w:sz="6" w:space="0" w:color="000000"/>
              <w:right w:val="single" w:sz="6" w:space="0" w:color="000000"/>
            </w:tcBorders>
            <w:shd w:val="clear" w:color="auto" w:fill="auto"/>
            <w:vAlign w:val="center"/>
            <w:hideMark/>
          </w:tcPr>
          <w:p w14:paraId="6807A4B3" w14:textId="77777777" w:rsidR="00C636FB" w:rsidRPr="000E2EA9" w:rsidRDefault="00C636FB" w:rsidP="004F6C8C">
            <w:pPr>
              <w:spacing w:after="0"/>
              <w:ind w:left="90"/>
            </w:pPr>
            <w:r w:rsidRPr="000E2EA9">
              <w:t xml:space="preserve">For general program inquiries, please email </w:t>
            </w:r>
            <w:hyperlink r:id="rId14" w:history="1">
              <w:r w:rsidRPr="000109EF">
                <w:rPr>
                  <w:rStyle w:val="Hyperlink"/>
                  <w:rFonts w:cstheme="minorHAnsi"/>
                </w:rPr>
                <w:t>Financial_Assistance@twdb.texas.gov</w:t>
              </w:r>
            </w:hyperlink>
            <w:r w:rsidRPr="000109EF">
              <w:rPr>
                <w:rFonts w:cstheme="minorHAnsi"/>
              </w:rPr>
              <w:t>.</w:t>
            </w:r>
          </w:p>
        </w:tc>
      </w:tr>
    </w:tbl>
    <w:p w14:paraId="3C7E8664" w14:textId="77777777" w:rsidR="00C636FB" w:rsidRPr="00C636FB" w:rsidRDefault="00C636FB" w:rsidP="00C636FB">
      <w:pPr>
        <w:rPr>
          <w:b/>
          <w:bCs/>
        </w:rPr>
      </w:pPr>
    </w:p>
    <w:sectPr w:rsidR="00C636FB" w:rsidRPr="00C636FB" w:rsidSect="00806265">
      <w:headerReference w:type="default" r:id="rId15"/>
      <w:footerReference w:type="default" r:id="rId16"/>
      <w:pgSz w:w="12240" w:h="15840"/>
      <w:pgMar w:top="630" w:right="720" w:bottom="720" w:left="720" w:header="720" w:footer="4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B4BE4" w14:textId="77777777" w:rsidR="00C636FB" w:rsidRDefault="00C636FB" w:rsidP="00C636FB">
      <w:pPr>
        <w:spacing w:after="0" w:line="240" w:lineRule="auto"/>
      </w:pPr>
      <w:r>
        <w:separator/>
      </w:r>
    </w:p>
  </w:endnote>
  <w:endnote w:type="continuationSeparator" w:id="0">
    <w:p w14:paraId="332E2C6E" w14:textId="77777777" w:rsidR="00C636FB" w:rsidRDefault="00C636FB" w:rsidP="00C63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5301B" w14:textId="37064041" w:rsidR="00C636FB" w:rsidRDefault="00C636FB" w:rsidP="00C636FB">
    <w:pPr>
      <w:pStyle w:val="Footer"/>
      <w:tabs>
        <w:tab w:val="clear" w:pos="4680"/>
        <w:tab w:val="clear" w:pos="9360"/>
        <w:tab w:val="center" w:pos="5400"/>
        <w:tab w:val="right" w:pos="10800"/>
      </w:tabs>
    </w:pPr>
    <w:r>
      <w:tab/>
    </w:r>
    <w:r>
      <w:fldChar w:fldCharType="begin"/>
    </w:r>
    <w:r>
      <w:instrText xml:space="preserve"> PAGE   \* MERGEFORMAT </w:instrText>
    </w:r>
    <w:r>
      <w:fldChar w:fldCharType="separate"/>
    </w:r>
    <w:r>
      <w:rPr>
        <w:noProof/>
      </w:rPr>
      <w:t>6</w:t>
    </w:r>
    <w:r>
      <w:fldChar w:fldCharType="end"/>
    </w:r>
    <w:r>
      <w:t xml:space="preserve"> of </w:t>
    </w:r>
    <w:fldSimple w:instr=" NUMPAGES   \* MERGEFORMAT ">
      <w:r>
        <w:rPr>
          <w:noProof/>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B552E" w14:textId="77777777" w:rsidR="00C636FB" w:rsidRDefault="00C636FB" w:rsidP="00C636FB">
      <w:pPr>
        <w:spacing w:after="0" w:line="240" w:lineRule="auto"/>
      </w:pPr>
      <w:r>
        <w:separator/>
      </w:r>
    </w:p>
  </w:footnote>
  <w:footnote w:type="continuationSeparator" w:id="0">
    <w:p w14:paraId="5E33DF4A" w14:textId="77777777" w:rsidR="00C636FB" w:rsidRDefault="00C636FB" w:rsidP="00C636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EFBD8" w14:textId="0984BDAD" w:rsidR="00C636FB" w:rsidRPr="00C636FB" w:rsidRDefault="00C636FB" w:rsidP="00C636FB">
    <w:pPr>
      <w:pStyle w:val="Header"/>
      <w:spacing w:after="120"/>
      <w:rPr>
        <w:b/>
        <w:bCs/>
        <w:i/>
        <w:iCs/>
      </w:rPr>
    </w:pPr>
    <w:r w:rsidRPr="00C636FB">
      <w:rPr>
        <w:b/>
        <w:bCs/>
        <w:i/>
        <w:iCs/>
      </w:rPr>
      <w:t>SFY 2024-2025 Economically Distressed Areas Program Abridged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20D2"/>
    <w:multiLevelType w:val="hybridMultilevel"/>
    <w:tmpl w:val="B9209B20"/>
    <w:lvl w:ilvl="0" w:tplc="B62C2E84">
      <w:start w:val="1"/>
      <w:numFmt w:val="bullet"/>
      <w:lvlText w:val="□"/>
      <w:lvlJc w:val="left"/>
      <w:pPr>
        <w:ind w:left="720" w:hanging="360"/>
      </w:pPr>
      <w:rPr>
        <w:rFonts w:ascii="Courier New" w:hAnsi="Courier New" w:hint="default"/>
        <w:sz w:val="24"/>
      </w:rPr>
    </w:lvl>
    <w:lvl w:ilvl="1" w:tplc="B62C2E84">
      <w:start w:val="1"/>
      <w:numFmt w:val="bullet"/>
      <w:lvlText w:val="□"/>
      <w:lvlJc w:val="left"/>
      <w:pPr>
        <w:ind w:left="1440" w:hanging="360"/>
      </w:pPr>
      <w:rPr>
        <w:rFonts w:ascii="Courier New" w:hAnsi="Courier New" w:hint="default"/>
        <w:sz w:val="24"/>
      </w:rPr>
    </w:lvl>
    <w:lvl w:ilvl="2" w:tplc="B62C2E84">
      <w:start w:val="1"/>
      <w:numFmt w:val="bullet"/>
      <w:lvlText w:val="□"/>
      <w:lvlJc w:val="left"/>
      <w:pPr>
        <w:ind w:left="2160" w:hanging="360"/>
      </w:pPr>
      <w:rPr>
        <w:rFonts w:ascii="Courier New" w:hAnsi="Courier New" w:hint="default"/>
        <w:sz w:val="24"/>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E56E4E"/>
    <w:multiLevelType w:val="hybridMultilevel"/>
    <w:tmpl w:val="3CBED98A"/>
    <w:lvl w:ilvl="0" w:tplc="B62C2E84">
      <w:start w:val="1"/>
      <w:numFmt w:val="bullet"/>
      <w:lvlText w:val="□"/>
      <w:lvlJc w:val="left"/>
      <w:pPr>
        <w:ind w:left="720" w:hanging="360"/>
      </w:pPr>
      <w:rPr>
        <w:rFonts w:ascii="Courier New" w:hAnsi="Courier New" w:hint="default"/>
        <w:sz w:val="24"/>
      </w:rPr>
    </w:lvl>
    <w:lvl w:ilvl="1" w:tplc="04090003">
      <w:start w:val="1"/>
      <w:numFmt w:val="bullet"/>
      <w:lvlText w:val="o"/>
      <w:lvlJc w:val="left"/>
      <w:pPr>
        <w:ind w:left="1440" w:hanging="360"/>
      </w:pPr>
      <w:rPr>
        <w:rFonts w:ascii="Courier New" w:hAnsi="Courier New" w:cs="Courier New" w:hint="default"/>
      </w:rPr>
    </w:lvl>
    <w:lvl w:ilvl="2" w:tplc="B62C2E84">
      <w:start w:val="1"/>
      <w:numFmt w:val="bullet"/>
      <w:lvlText w:val="□"/>
      <w:lvlJc w:val="left"/>
      <w:pPr>
        <w:ind w:left="2160" w:hanging="360"/>
      </w:pPr>
      <w:rPr>
        <w:rFonts w:ascii="Courier New" w:hAnsi="Courier New" w:hint="default"/>
        <w:sz w:val="24"/>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8538116">
    <w:abstractNumId w:val="1"/>
  </w:num>
  <w:num w:numId="2" w16cid:durableId="607011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7E6"/>
    <w:rsid w:val="002617E6"/>
    <w:rsid w:val="0049725F"/>
    <w:rsid w:val="004A2816"/>
    <w:rsid w:val="006F17C9"/>
    <w:rsid w:val="007779FE"/>
    <w:rsid w:val="00782FAF"/>
    <w:rsid w:val="00801119"/>
    <w:rsid w:val="00806265"/>
    <w:rsid w:val="00AE7CB8"/>
    <w:rsid w:val="00C636FB"/>
    <w:rsid w:val="00DA3958"/>
    <w:rsid w:val="00EE6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B3D75A"/>
  <w15:chartTrackingRefBased/>
  <w15:docId w15:val="{4DBB34F4-88DB-4189-93F4-ED4D66C0C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6FB"/>
  </w:style>
  <w:style w:type="paragraph" w:styleId="Heading1">
    <w:name w:val="heading 1"/>
    <w:basedOn w:val="Normal"/>
    <w:next w:val="Normal"/>
    <w:link w:val="Heading1Char"/>
    <w:uiPriority w:val="9"/>
    <w:qFormat/>
    <w:rsid w:val="00C636FB"/>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C636FB"/>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C636FB"/>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C636FB"/>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C636FB"/>
    <w:pPr>
      <w:keepNext/>
      <w:keepLines/>
      <w:spacing w:before="40" w:after="0"/>
      <w:outlineLvl w:val="4"/>
    </w:pPr>
    <w:rPr>
      <w:color w:val="404040" w:themeColor="text1" w:themeTint="BF"/>
    </w:rPr>
  </w:style>
  <w:style w:type="paragraph" w:styleId="Heading6">
    <w:name w:val="heading 6"/>
    <w:basedOn w:val="Normal"/>
    <w:next w:val="Normal"/>
    <w:link w:val="Heading6Char"/>
    <w:uiPriority w:val="9"/>
    <w:semiHidden/>
    <w:unhideWhenUsed/>
    <w:qFormat/>
    <w:rsid w:val="00C636FB"/>
    <w:pPr>
      <w:keepNext/>
      <w:keepLines/>
      <w:spacing w:before="40" w:after="0"/>
      <w:outlineLvl w:val="5"/>
    </w:pPr>
  </w:style>
  <w:style w:type="paragraph" w:styleId="Heading7">
    <w:name w:val="heading 7"/>
    <w:basedOn w:val="Normal"/>
    <w:next w:val="Normal"/>
    <w:link w:val="Heading7Char"/>
    <w:uiPriority w:val="9"/>
    <w:semiHidden/>
    <w:unhideWhenUsed/>
    <w:qFormat/>
    <w:rsid w:val="00C636FB"/>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C636FB"/>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C636FB"/>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36FB"/>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C636FB"/>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C636FB"/>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C636FB"/>
    <w:rPr>
      <w:i/>
      <w:iCs/>
    </w:rPr>
  </w:style>
  <w:style w:type="character" w:customStyle="1" w:styleId="Heading5Char">
    <w:name w:val="Heading 5 Char"/>
    <w:basedOn w:val="DefaultParagraphFont"/>
    <w:link w:val="Heading5"/>
    <w:uiPriority w:val="9"/>
    <w:semiHidden/>
    <w:rsid w:val="00C636FB"/>
    <w:rPr>
      <w:color w:val="404040" w:themeColor="text1" w:themeTint="BF"/>
    </w:rPr>
  </w:style>
  <w:style w:type="character" w:customStyle="1" w:styleId="Heading6Char">
    <w:name w:val="Heading 6 Char"/>
    <w:basedOn w:val="DefaultParagraphFont"/>
    <w:link w:val="Heading6"/>
    <w:uiPriority w:val="9"/>
    <w:semiHidden/>
    <w:rsid w:val="00C636FB"/>
  </w:style>
  <w:style w:type="character" w:customStyle="1" w:styleId="Heading7Char">
    <w:name w:val="Heading 7 Char"/>
    <w:basedOn w:val="DefaultParagraphFont"/>
    <w:link w:val="Heading7"/>
    <w:uiPriority w:val="9"/>
    <w:semiHidden/>
    <w:rsid w:val="00C636F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C636FB"/>
    <w:rPr>
      <w:color w:val="262626" w:themeColor="text1" w:themeTint="D9"/>
      <w:sz w:val="21"/>
      <w:szCs w:val="21"/>
    </w:rPr>
  </w:style>
  <w:style w:type="character" w:customStyle="1" w:styleId="Heading9Char">
    <w:name w:val="Heading 9 Char"/>
    <w:basedOn w:val="DefaultParagraphFont"/>
    <w:link w:val="Heading9"/>
    <w:uiPriority w:val="9"/>
    <w:semiHidden/>
    <w:rsid w:val="00C636FB"/>
    <w:rPr>
      <w:rFonts w:asciiTheme="majorHAnsi" w:eastAsiaTheme="majorEastAsia" w:hAnsiTheme="majorHAnsi" w:cstheme="majorBidi"/>
      <w:i/>
      <w:iCs/>
      <w:color w:val="262626" w:themeColor="text1" w:themeTint="D9"/>
      <w:sz w:val="21"/>
      <w:szCs w:val="21"/>
    </w:rPr>
  </w:style>
  <w:style w:type="paragraph" w:styleId="Title">
    <w:name w:val="Title"/>
    <w:basedOn w:val="Normal"/>
    <w:next w:val="Normal"/>
    <w:link w:val="TitleChar"/>
    <w:uiPriority w:val="10"/>
    <w:qFormat/>
    <w:rsid w:val="00C636FB"/>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C636FB"/>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C636FB"/>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C636FB"/>
    <w:rPr>
      <w:color w:val="5A5A5A" w:themeColor="text1" w:themeTint="A5"/>
      <w:spacing w:val="15"/>
    </w:rPr>
  </w:style>
  <w:style w:type="paragraph" w:styleId="Quote">
    <w:name w:val="Quote"/>
    <w:basedOn w:val="Normal"/>
    <w:next w:val="Normal"/>
    <w:link w:val="QuoteChar"/>
    <w:uiPriority w:val="29"/>
    <w:qFormat/>
    <w:rsid w:val="00C636FB"/>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C636FB"/>
    <w:rPr>
      <w:i/>
      <w:iCs/>
      <w:color w:val="404040" w:themeColor="text1" w:themeTint="BF"/>
    </w:rPr>
  </w:style>
  <w:style w:type="paragraph" w:styleId="ListParagraph">
    <w:name w:val="List Paragraph"/>
    <w:basedOn w:val="Normal"/>
    <w:uiPriority w:val="34"/>
    <w:qFormat/>
    <w:rsid w:val="002617E6"/>
    <w:pPr>
      <w:ind w:left="720"/>
      <w:contextualSpacing/>
    </w:pPr>
  </w:style>
  <w:style w:type="character" w:styleId="IntenseEmphasis">
    <w:name w:val="Intense Emphasis"/>
    <w:basedOn w:val="DefaultParagraphFont"/>
    <w:uiPriority w:val="21"/>
    <w:qFormat/>
    <w:rsid w:val="00C636FB"/>
    <w:rPr>
      <w:b/>
      <w:bCs/>
      <w:i/>
      <w:iCs/>
      <w:color w:val="auto"/>
    </w:rPr>
  </w:style>
  <w:style w:type="paragraph" w:styleId="IntenseQuote">
    <w:name w:val="Intense Quote"/>
    <w:basedOn w:val="Normal"/>
    <w:next w:val="Normal"/>
    <w:link w:val="IntenseQuoteChar"/>
    <w:uiPriority w:val="30"/>
    <w:qFormat/>
    <w:rsid w:val="00C636FB"/>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C636FB"/>
    <w:rPr>
      <w:i/>
      <w:iCs/>
      <w:color w:val="404040" w:themeColor="text1" w:themeTint="BF"/>
    </w:rPr>
  </w:style>
  <w:style w:type="character" w:styleId="IntenseReference">
    <w:name w:val="Intense Reference"/>
    <w:basedOn w:val="DefaultParagraphFont"/>
    <w:uiPriority w:val="32"/>
    <w:qFormat/>
    <w:rsid w:val="00C636FB"/>
    <w:rPr>
      <w:b/>
      <w:bCs/>
      <w:smallCaps/>
      <w:color w:val="404040" w:themeColor="text1" w:themeTint="BF"/>
      <w:spacing w:val="5"/>
    </w:rPr>
  </w:style>
  <w:style w:type="paragraph" w:customStyle="1" w:styleId="paragraph">
    <w:name w:val="paragraph"/>
    <w:basedOn w:val="Normal"/>
    <w:rsid w:val="00C636FB"/>
    <w:pPr>
      <w:spacing w:before="100" w:beforeAutospacing="1" w:after="100" w:afterAutospacing="1" w:line="240" w:lineRule="auto"/>
      <w:ind w:left="720"/>
      <w:textAlignment w:val="baseline"/>
    </w:pPr>
    <w:rPr>
      <w:rFonts w:ascii="Times New Roman" w:eastAsia="Times New Roman" w:hAnsi="Times New Roman" w:cs="Times New Roman"/>
      <w:sz w:val="24"/>
      <w:szCs w:val="24"/>
    </w:rPr>
  </w:style>
  <w:style w:type="character" w:customStyle="1" w:styleId="normaltextrun">
    <w:name w:val="normaltextrun"/>
    <w:basedOn w:val="DefaultParagraphFont"/>
    <w:rsid w:val="00C636FB"/>
  </w:style>
  <w:style w:type="character" w:styleId="Hyperlink">
    <w:name w:val="Hyperlink"/>
    <w:basedOn w:val="DefaultParagraphFont"/>
    <w:uiPriority w:val="99"/>
    <w:unhideWhenUsed/>
    <w:rsid w:val="00C636FB"/>
    <w:rPr>
      <w:color w:val="467886" w:themeColor="hyperlink"/>
      <w:u w:val="single"/>
    </w:rPr>
  </w:style>
  <w:style w:type="table" w:styleId="TableGrid">
    <w:name w:val="Table Grid"/>
    <w:basedOn w:val="TableNormal"/>
    <w:uiPriority w:val="39"/>
    <w:rsid w:val="00C63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636FB"/>
    <w:rPr>
      <w:color w:val="808080"/>
    </w:rPr>
  </w:style>
  <w:style w:type="character" w:styleId="CommentReference">
    <w:name w:val="annotation reference"/>
    <w:basedOn w:val="DefaultParagraphFont"/>
    <w:uiPriority w:val="99"/>
    <w:semiHidden/>
    <w:unhideWhenUsed/>
    <w:rsid w:val="00C636FB"/>
    <w:rPr>
      <w:sz w:val="16"/>
      <w:szCs w:val="16"/>
    </w:rPr>
  </w:style>
  <w:style w:type="paragraph" w:styleId="CommentText">
    <w:name w:val="annotation text"/>
    <w:basedOn w:val="Normal"/>
    <w:link w:val="CommentTextChar"/>
    <w:uiPriority w:val="99"/>
    <w:unhideWhenUsed/>
    <w:rsid w:val="00C636FB"/>
    <w:pPr>
      <w:spacing w:after="220" w:line="240" w:lineRule="auto"/>
      <w:ind w:left="720"/>
      <w:textAlignment w:val="baseline"/>
    </w:pPr>
    <w:rPr>
      <w:rFonts w:ascii="Calibri" w:eastAsia="Times New Roman" w:hAnsi="Calibri" w:cs="Calibri"/>
      <w:sz w:val="20"/>
      <w:szCs w:val="20"/>
    </w:rPr>
  </w:style>
  <w:style w:type="character" w:customStyle="1" w:styleId="CommentTextChar">
    <w:name w:val="Comment Text Char"/>
    <w:basedOn w:val="DefaultParagraphFont"/>
    <w:link w:val="CommentText"/>
    <w:uiPriority w:val="99"/>
    <w:rsid w:val="00C636FB"/>
    <w:rPr>
      <w:rFonts w:ascii="Calibri" w:eastAsia="Times New Roman" w:hAnsi="Calibri" w:cs="Calibri"/>
      <w:kern w:val="0"/>
      <w:sz w:val="20"/>
      <w:szCs w:val="20"/>
      <w14:ligatures w14:val="none"/>
    </w:rPr>
  </w:style>
  <w:style w:type="paragraph" w:styleId="Caption">
    <w:name w:val="caption"/>
    <w:basedOn w:val="Normal"/>
    <w:next w:val="Normal"/>
    <w:uiPriority w:val="35"/>
    <w:semiHidden/>
    <w:unhideWhenUsed/>
    <w:qFormat/>
    <w:rsid w:val="00C636FB"/>
    <w:pPr>
      <w:spacing w:after="200" w:line="240" w:lineRule="auto"/>
    </w:pPr>
    <w:rPr>
      <w:i/>
      <w:iCs/>
      <w:color w:val="0E2841" w:themeColor="text2"/>
      <w:sz w:val="18"/>
      <w:szCs w:val="18"/>
    </w:rPr>
  </w:style>
  <w:style w:type="character" w:styleId="Strong">
    <w:name w:val="Strong"/>
    <w:basedOn w:val="DefaultParagraphFont"/>
    <w:uiPriority w:val="22"/>
    <w:qFormat/>
    <w:rsid w:val="00C636FB"/>
    <w:rPr>
      <w:b/>
      <w:bCs/>
      <w:color w:val="auto"/>
    </w:rPr>
  </w:style>
  <w:style w:type="character" w:styleId="Emphasis">
    <w:name w:val="Emphasis"/>
    <w:basedOn w:val="DefaultParagraphFont"/>
    <w:uiPriority w:val="20"/>
    <w:qFormat/>
    <w:rsid w:val="00C636FB"/>
    <w:rPr>
      <w:i/>
      <w:iCs/>
      <w:color w:val="auto"/>
    </w:rPr>
  </w:style>
  <w:style w:type="paragraph" w:styleId="NoSpacing">
    <w:name w:val="No Spacing"/>
    <w:uiPriority w:val="1"/>
    <w:qFormat/>
    <w:rsid w:val="00C636FB"/>
    <w:pPr>
      <w:spacing w:after="0" w:line="240" w:lineRule="auto"/>
    </w:pPr>
  </w:style>
  <w:style w:type="character" w:styleId="SubtleEmphasis">
    <w:name w:val="Subtle Emphasis"/>
    <w:basedOn w:val="DefaultParagraphFont"/>
    <w:uiPriority w:val="19"/>
    <w:qFormat/>
    <w:rsid w:val="00C636FB"/>
    <w:rPr>
      <w:i/>
      <w:iCs/>
      <w:color w:val="404040" w:themeColor="text1" w:themeTint="BF"/>
    </w:rPr>
  </w:style>
  <w:style w:type="character" w:styleId="SubtleReference">
    <w:name w:val="Subtle Reference"/>
    <w:basedOn w:val="DefaultParagraphFont"/>
    <w:uiPriority w:val="31"/>
    <w:qFormat/>
    <w:rsid w:val="00C636FB"/>
    <w:rPr>
      <w:smallCaps/>
      <w:color w:val="404040" w:themeColor="text1" w:themeTint="BF"/>
    </w:rPr>
  </w:style>
  <w:style w:type="character" w:styleId="BookTitle">
    <w:name w:val="Book Title"/>
    <w:basedOn w:val="DefaultParagraphFont"/>
    <w:uiPriority w:val="33"/>
    <w:qFormat/>
    <w:rsid w:val="00C636FB"/>
    <w:rPr>
      <w:b/>
      <w:bCs/>
      <w:i/>
      <w:iCs/>
      <w:spacing w:val="5"/>
    </w:rPr>
  </w:style>
  <w:style w:type="paragraph" w:styleId="TOCHeading">
    <w:name w:val="TOC Heading"/>
    <w:basedOn w:val="Heading1"/>
    <w:next w:val="Normal"/>
    <w:uiPriority w:val="39"/>
    <w:semiHidden/>
    <w:unhideWhenUsed/>
    <w:qFormat/>
    <w:rsid w:val="00C636FB"/>
    <w:pPr>
      <w:outlineLvl w:val="9"/>
    </w:pPr>
  </w:style>
  <w:style w:type="paragraph" w:styleId="Header">
    <w:name w:val="header"/>
    <w:basedOn w:val="Normal"/>
    <w:link w:val="HeaderChar"/>
    <w:uiPriority w:val="99"/>
    <w:unhideWhenUsed/>
    <w:rsid w:val="00C636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6FB"/>
  </w:style>
  <w:style w:type="paragraph" w:styleId="Footer">
    <w:name w:val="footer"/>
    <w:basedOn w:val="Normal"/>
    <w:link w:val="FooterChar"/>
    <w:uiPriority w:val="99"/>
    <w:unhideWhenUsed/>
    <w:rsid w:val="00C636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6FB"/>
  </w:style>
  <w:style w:type="character" w:styleId="UnresolvedMention">
    <w:name w:val="Unresolved Mention"/>
    <w:basedOn w:val="DefaultParagraphFont"/>
    <w:uiPriority w:val="99"/>
    <w:semiHidden/>
    <w:unhideWhenUsed/>
    <w:rsid w:val="0080111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E6A3A"/>
    <w:pPr>
      <w:spacing w:after="160"/>
      <w:ind w:left="0"/>
      <w:textAlignment w:val="auto"/>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EE6A3A"/>
    <w:rPr>
      <w:rFonts w:ascii="Calibri" w:eastAsia="Times New Roman" w:hAnsi="Calibri" w:cs="Calibri"/>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cial_Assistance@twdb.texas.gov" TargetMode="External"/><Relationship Id="rId13" Type="http://schemas.openxmlformats.org/officeDocument/2006/relationships/hyperlink" Target="http://www.twdb.texas.gov/contact/office/wsi.asp"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nancial_Assistance@twdb.texas.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6.tceq.texas.gov/oars/index.cfm?fuseaction=search.count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twdb.texas.gov/financial/programs/doc/ACS-5-year-estimates-memo.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wdb.texas.gov/financial/instructions/doc/TWDB-0408.pdf" TargetMode="External"/><Relationship Id="rId14" Type="http://schemas.openxmlformats.org/officeDocument/2006/relationships/hyperlink" Target="mailto:Financial_Assistance@twdb.texas.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C16ABD46A84C04B6B6275852717ED3"/>
        <w:category>
          <w:name w:val="General"/>
          <w:gallery w:val="placeholder"/>
        </w:category>
        <w:types>
          <w:type w:val="bbPlcHdr"/>
        </w:types>
        <w:behaviors>
          <w:behavior w:val="content"/>
        </w:behaviors>
        <w:guid w:val="{6F2A609C-8F9D-4B02-9C98-4BBC4AC2BB35}"/>
      </w:docPartPr>
      <w:docPartBody>
        <w:p w:rsidR="00EE1F2B" w:rsidRDefault="00EE1F2B" w:rsidP="00EE1F2B">
          <w:pPr>
            <w:pStyle w:val="83C16ABD46A84C04B6B6275852717ED3"/>
          </w:pPr>
          <w:r w:rsidRPr="0002581F">
            <w:rPr>
              <w:rStyle w:val="PlaceholderText"/>
              <w:highlight w:val="yellow"/>
              <w:u w:val="single"/>
            </w:rPr>
            <w:t>Click to enter year.</w:t>
          </w:r>
        </w:p>
      </w:docPartBody>
    </w:docPart>
    <w:docPart>
      <w:docPartPr>
        <w:name w:val="5A6FCB2BB2534E4EBA4AB35AE5DAA9E7"/>
        <w:category>
          <w:name w:val="General"/>
          <w:gallery w:val="placeholder"/>
        </w:category>
        <w:types>
          <w:type w:val="bbPlcHdr"/>
        </w:types>
        <w:behaviors>
          <w:behavior w:val="content"/>
        </w:behaviors>
        <w:guid w:val="{2BE9F4FF-2C35-40A4-A243-38156B73903E}"/>
      </w:docPartPr>
      <w:docPartBody>
        <w:p w:rsidR="00EE1F2B" w:rsidRDefault="00EE1F2B" w:rsidP="00EE1F2B">
          <w:pPr>
            <w:pStyle w:val="5A6FCB2BB2534E4EBA4AB35AE5DAA9E7"/>
          </w:pPr>
          <w:r w:rsidRPr="0002581F">
            <w:rPr>
              <w:rStyle w:val="PlaceholderText"/>
              <w:highlight w:val="yellow"/>
              <w:u w:val="single"/>
            </w:rPr>
            <w:t>Click to enter 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F2B"/>
    <w:rsid w:val="00EE1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1F2B"/>
    <w:rPr>
      <w:color w:val="808080"/>
    </w:rPr>
  </w:style>
  <w:style w:type="paragraph" w:customStyle="1" w:styleId="83C16ABD46A84C04B6B6275852717ED3">
    <w:name w:val="83C16ABD46A84C04B6B6275852717ED3"/>
    <w:rsid w:val="00EE1F2B"/>
  </w:style>
  <w:style w:type="paragraph" w:customStyle="1" w:styleId="5A6FCB2BB2534E4EBA4AB35AE5DAA9E7">
    <w:name w:val="5A6FCB2BB2534E4EBA4AB35AE5DAA9E7"/>
    <w:rsid w:val="00EE1F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06A1C-3841-4DC5-8D50-F72F50C65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1577</Words>
  <Characters>8995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EDAP Abridged Application for SFY 2024-25</vt:lpstr>
    </vt:vector>
  </TitlesOfParts>
  <Company/>
  <LinksUpToDate>false</LinksUpToDate>
  <CharactersWithSpaces>10551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EDAP Abridged Application for SFY 2024-25</dc:title>
  <dc:subject/>
  <dc:creator>TWDB;Marvin.Cole-Chaney@twdb.texas.gov</dc:creator>
  <cp:keywords/>
  <dc:description/>
  <cp:lastModifiedBy>Marvin Cole-Chaney</cp:lastModifiedBy>
  <cp:revision>5</cp:revision>
  <dcterms:created xsi:type="dcterms:W3CDTF">2024-02-27T16:08:00Z</dcterms:created>
  <dcterms:modified xsi:type="dcterms:W3CDTF">2024-03-08T16:11:00Z</dcterms:modified>
</cp:coreProperties>
</file>