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6BD3" w14:textId="77777777" w:rsidR="006C2BE9" w:rsidRPr="00697524" w:rsidRDefault="006C2BE9" w:rsidP="006C2BE9">
      <w:pPr>
        <w:ind w:left="468"/>
        <w:jc w:val="center"/>
        <w:rPr>
          <w:rFonts w:ascii="Arial" w:hAnsi="Arial" w:cs="Arial"/>
          <w:sz w:val="12"/>
          <w:szCs w:val="12"/>
        </w:rPr>
      </w:pPr>
    </w:p>
    <w:tbl>
      <w:tblPr>
        <w:tblW w:w="9468" w:type="dxa"/>
        <w:tblInd w:w="1458" w:type="dxa"/>
        <w:tblLook w:val="01E0" w:firstRow="1" w:lastRow="1" w:firstColumn="1" w:lastColumn="1" w:noHBand="0" w:noVBand="0"/>
      </w:tblPr>
      <w:tblGrid>
        <w:gridCol w:w="2142"/>
        <w:gridCol w:w="4338"/>
        <w:gridCol w:w="1710"/>
        <w:gridCol w:w="1278"/>
      </w:tblGrid>
      <w:tr w:rsidR="006C2BE9" w:rsidRPr="000D70B3" w14:paraId="59F968A1" w14:textId="77777777" w:rsidTr="00BC2447">
        <w:trPr>
          <w:trHeight w:hRule="exact" w:val="252"/>
        </w:trPr>
        <w:tc>
          <w:tcPr>
            <w:tcW w:w="2142" w:type="dxa"/>
            <w:vAlign w:val="bottom"/>
          </w:tcPr>
          <w:p w14:paraId="26925446" w14:textId="77777777" w:rsidR="006C2BE9" w:rsidRPr="000D70B3" w:rsidRDefault="006C2BE9" w:rsidP="006C2BE9">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14:paraId="56B7C264" w14:textId="77777777" w:rsidR="006C2BE9" w:rsidRPr="000D70B3" w:rsidRDefault="006C2BE9" w:rsidP="006C2BE9">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c>
          <w:tcPr>
            <w:tcW w:w="1710" w:type="dxa"/>
            <w:vAlign w:val="bottom"/>
          </w:tcPr>
          <w:p w14:paraId="62A962AC" w14:textId="77777777" w:rsidR="006C2BE9" w:rsidRPr="000D70B3" w:rsidRDefault="006C2BE9" w:rsidP="006C2BE9">
            <w:pPr>
              <w:autoSpaceDE w:val="0"/>
              <w:autoSpaceDN w:val="0"/>
              <w:jc w:val="right"/>
              <w:rPr>
                <w:rFonts w:ascii="Arial" w:hAnsi="Arial" w:cs="Arial"/>
                <w:b/>
                <w:sz w:val="22"/>
              </w:rPr>
            </w:pPr>
            <w:r w:rsidRPr="000D70B3">
              <w:rPr>
                <w:rFonts w:ascii="Arial" w:hAnsi="Arial" w:cs="Arial"/>
                <w:b/>
                <w:sz w:val="22"/>
              </w:rPr>
              <w:t>PWS ID No.:</w:t>
            </w:r>
          </w:p>
        </w:tc>
        <w:tc>
          <w:tcPr>
            <w:tcW w:w="1278" w:type="dxa"/>
            <w:tcBorders>
              <w:bottom w:val="single" w:sz="4" w:space="0" w:color="auto"/>
            </w:tcBorders>
            <w:vAlign w:val="bottom"/>
          </w:tcPr>
          <w:p w14:paraId="173B535A" w14:textId="77777777" w:rsidR="006C2BE9" w:rsidRPr="000D70B3" w:rsidRDefault="002B745C" w:rsidP="006C2BE9">
            <w:pPr>
              <w:autoSpaceDE w:val="0"/>
              <w:autoSpaceDN w:val="0"/>
              <w:rPr>
                <w:rFonts w:ascii="Arial" w:hAnsi="Arial" w:cs="Arial"/>
                <w:sz w:val="22"/>
              </w:rPr>
            </w:pPr>
            <w:r>
              <w:rPr>
                <w:rFonts w:ascii="Arial" w:hAnsi="Arial" w:cs="Arial"/>
                <w:bCs/>
                <w:sz w:val="22"/>
              </w:rPr>
              <w:t>TX</w:t>
            </w:r>
            <w:r w:rsidR="006C2BE9" w:rsidRPr="000D70B3">
              <w:rPr>
                <w:rFonts w:ascii="Arial" w:hAnsi="Arial" w:cs="Arial"/>
                <w:bCs/>
                <w:sz w:val="22"/>
              </w:rPr>
              <w:fldChar w:fldCharType="begin">
                <w:ffData>
                  <w:name w:val=""/>
                  <w:enabled/>
                  <w:calcOnExit w:val="0"/>
                  <w:textInput>
                    <w:type w:val="number"/>
                    <w:maxLength w:val="7"/>
                  </w:textInput>
                </w:ffData>
              </w:fldChar>
            </w:r>
            <w:r w:rsidR="006C2BE9" w:rsidRPr="000D70B3">
              <w:rPr>
                <w:rFonts w:ascii="Arial" w:hAnsi="Arial" w:cs="Arial"/>
                <w:bCs/>
                <w:sz w:val="22"/>
              </w:rPr>
              <w:instrText xml:space="preserve"> FORMTEXT </w:instrText>
            </w:r>
            <w:r w:rsidR="006C2BE9" w:rsidRPr="000D70B3">
              <w:rPr>
                <w:rFonts w:ascii="Arial" w:hAnsi="Arial" w:cs="Arial"/>
                <w:bCs/>
                <w:sz w:val="22"/>
              </w:rPr>
            </w:r>
            <w:r w:rsidR="006C2BE9" w:rsidRPr="000D70B3">
              <w:rPr>
                <w:rFonts w:ascii="Arial" w:hAnsi="Arial" w:cs="Arial"/>
                <w:bCs/>
                <w:sz w:val="22"/>
              </w:rPr>
              <w:fldChar w:fldCharType="separate"/>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sz w:val="22"/>
              </w:rPr>
              <w:fldChar w:fldCharType="end"/>
            </w:r>
          </w:p>
        </w:tc>
      </w:tr>
    </w:tbl>
    <w:p w14:paraId="502FC686" w14:textId="77777777" w:rsidR="00BC2447" w:rsidRPr="00BC2447" w:rsidRDefault="00BC2447">
      <w:pPr>
        <w:rPr>
          <w:sz w:val="12"/>
        </w:rPr>
      </w:pP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736571" w:rsidRPr="00EA7B9D" w14:paraId="0ADB3299" w14:textId="77777777" w:rsidTr="00BC2447">
        <w:trPr>
          <w:jc w:val="center"/>
        </w:trPr>
        <w:tc>
          <w:tcPr>
            <w:tcW w:w="9320" w:type="dxa"/>
            <w:vAlign w:val="bottom"/>
          </w:tcPr>
          <w:p w14:paraId="53DFDAF2" w14:textId="77777777" w:rsidR="00736571" w:rsidRPr="006330E4" w:rsidRDefault="00736571" w:rsidP="00BC2447">
            <w:pPr>
              <w:autoSpaceDE w:val="0"/>
              <w:autoSpaceDN w:val="0"/>
              <w:spacing w:before="60" w:after="60"/>
              <w:rPr>
                <w:rFonts w:ascii="Arial" w:hAnsi="Arial" w:cs="Arial"/>
                <w:b/>
                <w:sz w:val="20"/>
                <w:szCs w:val="18"/>
              </w:rPr>
            </w:pPr>
            <w:r w:rsidRPr="006746C3">
              <w:rPr>
                <w:rFonts w:ascii="Arial" w:hAnsi="Arial" w:cs="Arial"/>
                <w:sz w:val="20"/>
                <w:szCs w:val="18"/>
              </w:rPr>
              <w:t>If this project</w:t>
            </w:r>
            <w:r>
              <w:rPr>
                <w:rFonts w:ascii="Arial" w:hAnsi="Arial" w:cs="Arial"/>
                <w:b/>
                <w:sz w:val="20"/>
                <w:szCs w:val="18"/>
              </w:rPr>
              <w:t xml:space="preserve"> </w:t>
            </w:r>
            <w:r w:rsidRPr="006746C3">
              <w:rPr>
                <w:rFonts w:ascii="Arial" w:hAnsi="Arial" w:cs="Arial"/>
                <w:b/>
                <w:sz w:val="20"/>
                <w:szCs w:val="18"/>
                <w:u w:val="single"/>
              </w:rPr>
              <w:t>HAS NOT</w:t>
            </w:r>
            <w:r>
              <w:rPr>
                <w:rFonts w:ascii="Arial" w:hAnsi="Arial" w:cs="Arial"/>
                <w:b/>
                <w:sz w:val="20"/>
                <w:szCs w:val="18"/>
              </w:rPr>
              <w:t xml:space="preserve"> </w:t>
            </w:r>
            <w:r w:rsidRPr="006746C3">
              <w:rPr>
                <w:rFonts w:ascii="Arial" w:hAnsi="Arial" w:cs="Arial"/>
                <w:sz w:val="20"/>
                <w:szCs w:val="18"/>
              </w:rPr>
              <w:t>received a funding commitment, provide the associated Project Information Form number(s) (PIF #) for this update.</w:t>
            </w:r>
          </w:p>
        </w:tc>
        <w:tc>
          <w:tcPr>
            <w:tcW w:w="1610" w:type="dxa"/>
            <w:vAlign w:val="center"/>
          </w:tcPr>
          <w:p w14:paraId="4DDF4EB4" w14:textId="77777777" w:rsidR="00736571" w:rsidRPr="00EA7B9D" w:rsidRDefault="00736571" w:rsidP="00BC2447">
            <w:pPr>
              <w:tabs>
                <w:tab w:val="left" w:pos="2030"/>
                <w:tab w:val="left" w:pos="3031"/>
              </w:tabs>
              <w:autoSpaceDE w:val="0"/>
              <w:autoSpaceDN w:val="0"/>
              <w:spacing w:before="60" w:after="60"/>
              <w:jc w:val="center"/>
              <w:rPr>
                <w:rFonts w:ascii="Arial" w:hAnsi="Arial" w:cs="Arial"/>
                <w:sz w:val="22"/>
                <w:u w:val="single"/>
              </w:rPr>
            </w:pPr>
            <w:r w:rsidRPr="00EA7B9D">
              <w:rPr>
                <w:rFonts w:ascii="Arial" w:hAnsi="Arial" w:cs="Arial"/>
                <w:sz w:val="22"/>
                <w:u w:val="single"/>
              </w:rPr>
              <w:fldChar w:fldCharType="begin">
                <w:ffData>
                  <w:name w:val="Text339"/>
                  <w:enabled/>
                  <w:calcOnExit w:val="0"/>
                  <w:textInput/>
                </w:ffData>
              </w:fldChar>
            </w:r>
            <w:bookmarkStart w:id="0" w:name="Text339"/>
            <w:r w:rsidRPr="00EA7B9D">
              <w:rPr>
                <w:rFonts w:ascii="Arial" w:hAnsi="Arial" w:cs="Arial"/>
                <w:sz w:val="22"/>
                <w:u w:val="single"/>
              </w:rPr>
              <w:instrText xml:space="preserve"> FORMTEXT </w:instrText>
            </w:r>
            <w:r w:rsidRPr="00EA7B9D">
              <w:rPr>
                <w:rFonts w:ascii="Arial" w:hAnsi="Arial" w:cs="Arial"/>
                <w:sz w:val="22"/>
                <w:u w:val="single"/>
              </w:rPr>
            </w:r>
            <w:r w:rsidRPr="00EA7B9D">
              <w:rPr>
                <w:rFonts w:ascii="Arial" w:hAnsi="Arial" w:cs="Arial"/>
                <w:sz w:val="22"/>
                <w:u w:val="single"/>
              </w:rPr>
              <w:fldChar w:fldCharType="separate"/>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sz w:val="22"/>
                <w:u w:val="single"/>
              </w:rPr>
              <w:fldChar w:fldCharType="end"/>
            </w:r>
            <w:bookmarkEnd w:id="0"/>
          </w:p>
        </w:tc>
      </w:tr>
      <w:tr w:rsidR="00736571" w:rsidRPr="006330E4" w14:paraId="208F4B1A" w14:textId="77777777" w:rsidTr="00BC2447">
        <w:trPr>
          <w:jc w:val="center"/>
        </w:trPr>
        <w:tc>
          <w:tcPr>
            <w:tcW w:w="9320" w:type="dxa"/>
            <w:vAlign w:val="bottom"/>
          </w:tcPr>
          <w:p w14:paraId="1630DDF1" w14:textId="77777777" w:rsidR="00736571" w:rsidRPr="006330E4" w:rsidRDefault="00736571" w:rsidP="00BC2447">
            <w:pPr>
              <w:autoSpaceDE w:val="0"/>
              <w:autoSpaceDN w:val="0"/>
              <w:spacing w:before="60" w:after="60"/>
              <w:rPr>
                <w:rFonts w:ascii="Arial" w:hAnsi="Arial" w:cs="Arial"/>
                <w:b/>
                <w:sz w:val="20"/>
                <w:szCs w:val="18"/>
              </w:rPr>
            </w:pPr>
            <w:r w:rsidRPr="006746C3">
              <w:rPr>
                <w:rFonts w:ascii="Arial" w:hAnsi="Arial" w:cs="Arial"/>
                <w:sz w:val="20"/>
                <w:szCs w:val="18"/>
              </w:rPr>
              <w:t>If the project</w:t>
            </w:r>
            <w:r>
              <w:rPr>
                <w:rFonts w:ascii="Arial" w:hAnsi="Arial" w:cs="Arial"/>
                <w:b/>
                <w:sz w:val="20"/>
                <w:szCs w:val="18"/>
              </w:rPr>
              <w:t xml:space="preserve"> </w:t>
            </w:r>
            <w:r w:rsidRPr="006746C3">
              <w:rPr>
                <w:rFonts w:ascii="Arial" w:hAnsi="Arial" w:cs="Arial"/>
                <w:b/>
                <w:sz w:val="20"/>
                <w:szCs w:val="18"/>
                <w:u w:val="single"/>
              </w:rPr>
              <w:t>HAS</w:t>
            </w:r>
            <w:r>
              <w:rPr>
                <w:rFonts w:ascii="Arial" w:hAnsi="Arial" w:cs="Arial"/>
                <w:b/>
                <w:sz w:val="20"/>
                <w:szCs w:val="18"/>
              </w:rPr>
              <w:t xml:space="preserve"> </w:t>
            </w:r>
            <w:r w:rsidRPr="006746C3">
              <w:rPr>
                <w:rFonts w:ascii="Arial" w:hAnsi="Arial" w:cs="Arial"/>
                <w:sz w:val="20"/>
                <w:szCs w:val="18"/>
              </w:rPr>
              <w:t>received a funding commitment, provide the associated five-digit Project number for this update.</w:t>
            </w:r>
          </w:p>
        </w:tc>
        <w:tc>
          <w:tcPr>
            <w:tcW w:w="1610" w:type="dxa"/>
            <w:vAlign w:val="center"/>
          </w:tcPr>
          <w:p w14:paraId="6BBF2F87" w14:textId="77777777" w:rsidR="00736571" w:rsidRPr="006330E4" w:rsidRDefault="00736571" w:rsidP="00BC2447">
            <w:pPr>
              <w:tabs>
                <w:tab w:val="left" w:pos="2030"/>
                <w:tab w:val="left" w:pos="3031"/>
              </w:tabs>
              <w:autoSpaceDE w:val="0"/>
              <w:autoSpaceDN w:val="0"/>
              <w:spacing w:before="60" w:after="60"/>
              <w:jc w:val="center"/>
              <w:rPr>
                <w:rFonts w:ascii="Arial" w:hAnsi="Arial" w:cs="Arial"/>
                <w:sz w:val="22"/>
              </w:rPr>
            </w:pPr>
            <w:r w:rsidRPr="00EA7B9D">
              <w:rPr>
                <w:rFonts w:ascii="Arial" w:hAnsi="Arial" w:cs="Arial"/>
                <w:sz w:val="22"/>
                <w:u w:val="single"/>
              </w:rPr>
              <w:fldChar w:fldCharType="begin">
                <w:ffData>
                  <w:name w:val=""/>
                  <w:enabled/>
                  <w:calcOnExit w:val="0"/>
                  <w:textInput/>
                </w:ffData>
              </w:fldChar>
            </w:r>
            <w:r w:rsidRPr="00EA7B9D">
              <w:rPr>
                <w:rFonts w:ascii="Arial" w:hAnsi="Arial" w:cs="Arial"/>
                <w:sz w:val="22"/>
                <w:u w:val="single"/>
              </w:rPr>
              <w:instrText xml:space="preserve"> FORMTEXT </w:instrText>
            </w:r>
            <w:r w:rsidRPr="00EA7B9D">
              <w:rPr>
                <w:rFonts w:ascii="Arial" w:hAnsi="Arial" w:cs="Arial"/>
                <w:sz w:val="22"/>
                <w:u w:val="single"/>
              </w:rPr>
            </w:r>
            <w:r w:rsidRPr="00EA7B9D">
              <w:rPr>
                <w:rFonts w:ascii="Arial" w:hAnsi="Arial" w:cs="Arial"/>
                <w:sz w:val="22"/>
                <w:u w:val="single"/>
              </w:rPr>
              <w:fldChar w:fldCharType="separate"/>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sz w:val="22"/>
                <w:u w:val="single"/>
              </w:rPr>
              <w:fldChar w:fldCharType="end"/>
            </w:r>
          </w:p>
        </w:tc>
      </w:tr>
    </w:tbl>
    <w:p w14:paraId="3440DE11" w14:textId="77777777" w:rsidR="006C2BE9" w:rsidRPr="00867B79" w:rsidRDefault="006C2BE9" w:rsidP="006C2BE9">
      <w:pPr>
        <w:tabs>
          <w:tab w:val="left" w:pos="10065"/>
        </w:tabs>
        <w:rPr>
          <w:rFonts w:ascii="Arial" w:hAnsi="Arial" w:cs="Arial"/>
          <w:sz w:val="8"/>
          <w:szCs w:val="8"/>
        </w:rPr>
      </w:pPr>
    </w:p>
    <w:p w14:paraId="3793FFCD" w14:textId="77777777" w:rsidR="00D34318" w:rsidRPr="00B96A14" w:rsidRDefault="00D34318" w:rsidP="00D34318">
      <w:pPr>
        <w:tabs>
          <w:tab w:val="left" w:pos="0"/>
        </w:tabs>
        <w:spacing w:after="60"/>
        <w:jc w:val="both"/>
        <w:rPr>
          <w:rFonts w:ascii="Arial" w:hAnsi="Arial" w:cs="Arial"/>
          <w:sz w:val="22"/>
          <w:szCs w:val="17"/>
        </w:rPr>
      </w:pPr>
      <w:r w:rsidRPr="00B96A14">
        <w:rPr>
          <w:rFonts w:ascii="Arial" w:hAnsi="Arial" w:cs="Arial"/>
          <w:sz w:val="22"/>
          <w:szCs w:val="17"/>
        </w:rPr>
        <w:t>Public water systems (PWSs) may apply for DWSRF Source Water Protection funds to implement best management practices (BMPs) recommended by TCEQ.  To be eligible for consideration, PWSs must be willing to participate in TCEQ’s Source Water Assessment and Protection (SWAP) program.  If the entity does not already have an approved source water protection plan, contact TCEQ.</w:t>
      </w:r>
    </w:p>
    <w:p w14:paraId="43C93C35" w14:textId="77777777" w:rsidR="00D34318" w:rsidRDefault="00D34318" w:rsidP="00D34318">
      <w:pPr>
        <w:spacing w:after="120"/>
        <w:rPr>
          <w:rFonts w:ascii="Arial" w:hAnsi="Arial" w:cs="Arial"/>
          <w:b/>
          <w:sz w:val="22"/>
          <w:szCs w:val="22"/>
        </w:rPr>
      </w:pPr>
      <w:r w:rsidRPr="00FD2167">
        <w:rPr>
          <w:rFonts w:ascii="Arial" w:hAnsi="Arial" w:cs="Arial"/>
          <w:b/>
          <w:sz w:val="22"/>
          <w:szCs w:val="22"/>
        </w:rPr>
        <w:t>For questions, contact TCEQ Public Drinking Water Section:</w:t>
      </w:r>
      <w:r w:rsidRPr="00FD2167">
        <w:rPr>
          <w:rFonts w:ascii="Arial" w:hAnsi="Arial" w:cs="Arial"/>
          <w:b/>
          <w:sz w:val="22"/>
          <w:szCs w:val="22"/>
        </w:rPr>
        <w:tab/>
        <w:t>512-239-4691</w:t>
      </w:r>
      <w:r w:rsidRPr="00FD2167">
        <w:rPr>
          <w:rFonts w:ascii="Arial" w:hAnsi="Arial" w:cs="Arial"/>
          <w:b/>
          <w:sz w:val="22"/>
          <w:szCs w:val="22"/>
        </w:rPr>
        <w:tab/>
      </w:r>
      <w:hyperlink r:id="rId8" w:history="1">
        <w:r w:rsidRPr="00FD2167">
          <w:rPr>
            <w:rStyle w:val="Hyperlink"/>
            <w:rFonts w:ascii="Arial" w:hAnsi="Arial" w:cs="Arial"/>
            <w:sz w:val="22"/>
            <w:szCs w:val="22"/>
          </w:rPr>
          <w:t>pdws@tceq.texas.gov</w:t>
        </w:r>
      </w:hyperlink>
    </w:p>
    <w:tbl>
      <w:tblPr>
        <w:tblW w:w="10800" w:type="dxa"/>
        <w:jc w:val="center"/>
        <w:tblBorders>
          <w:top w:val="single" w:sz="12" w:space="0" w:color="auto"/>
          <w:left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2"/>
        <w:gridCol w:w="15"/>
        <w:gridCol w:w="8468"/>
        <w:gridCol w:w="963"/>
        <w:gridCol w:w="945"/>
        <w:gridCol w:w="7"/>
      </w:tblGrid>
      <w:tr w:rsidR="00D34318" w:rsidRPr="00B96A14" w14:paraId="1FD96AF6" w14:textId="77777777" w:rsidTr="00930163">
        <w:trPr>
          <w:trHeight w:val="297"/>
          <w:jc w:val="center"/>
        </w:trPr>
        <w:tc>
          <w:tcPr>
            <w:tcW w:w="8880" w:type="dxa"/>
            <w:gridSpan w:val="3"/>
            <w:shd w:val="clear" w:color="auto" w:fill="D9D9D9"/>
            <w:tcMar>
              <w:top w:w="43" w:type="dxa"/>
              <w:left w:w="115" w:type="dxa"/>
              <w:bottom w:w="43" w:type="dxa"/>
              <w:right w:w="115" w:type="dxa"/>
            </w:tcMar>
          </w:tcPr>
          <w:p w14:paraId="1A1783D7" w14:textId="77777777" w:rsidR="00D34318" w:rsidRPr="00D34318" w:rsidRDefault="00D34318" w:rsidP="00930163">
            <w:pPr>
              <w:autoSpaceDE w:val="0"/>
              <w:autoSpaceDN w:val="0"/>
              <w:rPr>
                <w:rFonts w:ascii="Arial" w:hAnsi="Arial" w:cs="Arial"/>
                <w:b/>
                <w:sz w:val="22"/>
                <w:szCs w:val="22"/>
              </w:rPr>
            </w:pPr>
            <w:r w:rsidRPr="00D34318">
              <w:rPr>
                <w:rFonts w:ascii="Arial" w:hAnsi="Arial" w:cs="Arial"/>
                <w:b/>
                <w:sz w:val="22"/>
                <w:szCs w:val="22"/>
              </w:rPr>
              <w:t>System Information</w:t>
            </w:r>
          </w:p>
        </w:tc>
        <w:tc>
          <w:tcPr>
            <w:tcW w:w="963" w:type="dxa"/>
            <w:shd w:val="clear" w:color="auto" w:fill="D9D9D9"/>
            <w:tcMar>
              <w:top w:w="43" w:type="dxa"/>
              <w:left w:w="115" w:type="dxa"/>
              <w:bottom w:w="43" w:type="dxa"/>
              <w:right w:w="115" w:type="dxa"/>
            </w:tcMar>
          </w:tcPr>
          <w:p w14:paraId="132986A1" w14:textId="77777777"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Yes</w:t>
            </w:r>
          </w:p>
        </w:tc>
        <w:tc>
          <w:tcPr>
            <w:tcW w:w="952" w:type="dxa"/>
            <w:gridSpan w:val="2"/>
            <w:shd w:val="clear" w:color="auto" w:fill="D9D9D9"/>
            <w:tcMar>
              <w:top w:w="43" w:type="dxa"/>
              <w:left w:w="115" w:type="dxa"/>
              <w:bottom w:w="43" w:type="dxa"/>
              <w:right w:w="115" w:type="dxa"/>
            </w:tcMar>
          </w:tcPr>
          <w:p w14:paraId="3B1E98D1" w14:textId="77777777"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No</w:t>
            </w:r>
          </w:p>
        </w:tc>
      </w:tr>
      <w:tr w:rsidR="00D34318" w:rsidRPr="00B96A14" w14:paraId="26BBA250"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72E91B75"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68" w:type="dxa"/>
            <w:tcBorders>
              <w:left w:val="nil"/>
              <w:right w:val="single" w:sz="4" w:space="0" w:color="auto"/>
            </w:tcBorders>
            <w:shd w:val="clear" w:color="auto" w:fill="D9D9D9"/>
            <w:tcMar>
              <w:left w:w="14" w:type="dxa"/>
            </w:tcMar>
          </w:tcPr>
          <w:p w14:paraId="73CF4B44"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confirmed detections of organic chemicals?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28761F7"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4"/>
                  <w:enabled/>
                  <w:calcOnExit w:val="0"/>
                  <w:checkBox>
                    <w:sizeAuto/>
                    <w:default w:val="0"/>
                  </w:checkBox>
                </w:ffData>
              </w:fldChar>
            </w:r>
            <w:bookmarkStart w:id="1" w:name="Check84"/>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4EC64115"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5"/>
                  <w:enabled/>
                  <w:calcOnExit w:val="0"/>
                  <w:checkBox>
                    <w:sizeAuto/>
                    <w:default w:val="0"/>
                  </w:checkBox>
                </w:ffData>
              </w:fldChar>
            </w:r>
            <w:bookmarkStart w:id="2" w:name="Check85"/>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2"/>
          </w:p>
        </w:tc>
      </w:tr>
      <w:tr w:rsidR="00D34318" w:rsidRPr="00B96A14" w14:paraId="60B2128A"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074EAF2F"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68" w:type="dxa"/>
            <w:tcBorders>
              <w:left w:val="nil"/>
              <w:right w:val="single" w:sz="4" w:space="0" w:color="auto"/>
            </w:tcBorders>
            <w:shd w:val="clear" w:color="auto" w:fill="D9D9D9"/>
            <w:tcMar>
              <w:left w:w="14" w:type="dxa"/>
            </w:tcMar>
          </w:tcPr>
          <w:p w14:paraId="70A34290"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confirmed detections of nitrates (N) greater than 2 mg/l?</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23D79C3"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6"/>
                  <w:enabled/>
                  <w:calcOnExit w:val="0"/>
                  <w:checkBox>
                    <w:sizeAuto/>
                    <w:default w:val="0"/>
                  </w:checkBox>
                </w:ffData>
              </w:fldChar>
            </w:r>
            <w:bookmarkStart w:id="3" w:name="Check86"/>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3"/>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4B74F399"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7"/>
                  <w:enabled/>
                  <w:calcOnExit w:val="0"/>
                  <w:checkBox>
                    <w:sizeAuto/>
                    <w:default w:val="0"/>
                  </w:checkBox>
                </w:ffData>
              </w:fldChar>
            </w:r>
            <w:bookmarkStart w:id="4" w:name="Check87"/>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4"/>
          </w:p>
        </w:tc>
      </w:tr>
      <w:tr w:rsidR="00D34318" w:rsidRPr="00B96A14" w14:paraId="6C2AFEFE"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2A7E2FCC"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3.</w:t>
            </w:r>
          </w:p>
        </w:tc>
        <w:tc>
          <w:tcPr>
            <w:tcW w:w="8468" w:type="dxa"/>
            <w:tcBorders>
              <w:left w:val="nil"/>
              <w:bottom w:val="single" w:sz="4" w:space="0" w:color="auto"/>
              <w:right w:val="single" w:sz="4" w:space="0" w:color="auto"/>
            </w:tcBorders>
            <w:shd w:val="clear" w:color="auto" w:fill="D9D9D9"/>
            <w:tcMar>
              <w:left w:w="14" w:type="dxa"/>
            </w:tcMar>
          </w:tcPr>
          <w:p w14:paraId="45FC5BA8"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Did any of the Contaminant Occurrence, Nonpoint Source, Point Source, or Area of Primary Influence columns of the entity’s Source Water Susceptibility Assessment (SWSA) list a “High” rating for nitrates?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D551EDC"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8"/>
                  <w:enabled/>
                  <w:calcOnExit w:val="0"/>
                  <w:checkBox>
                    <w:sizeAuto/>
                    <w:default w:val="0"/>
                  </w:checkBox>
                </w:ffData>
              </w:fldChar>
            </w:r>
            <w:bookmarkStart w:id="5" w:name="Check88"/>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5"/>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458DCE2A"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9"/>
                  <w:enabled/>
                  <w:calcOnExit w:val="0"/>
                  <w:checkBox>
                    <w:sizeAuto/>
                    <w:default w:val="0"/>
                  </w:checkBox>
                </w:ffData>
              </w:fldChar>
            </w:r>
            <w:bookmarkStart w:id="6" w:name="Check89"/>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6"/>
          </w:p>
        </w:tc>
      </w:tr>
      <w:tr w:rsidR="00D34318" w:rsidRPr="00B96A14" w14:paraId="50E8FEB0"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48853907"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4.</w:t>
            </w:r>
          </w:p>
        </w:tc>
        <w:tc>
          <w:tcPr>
            <w:tcW w:w="8468" w:type="dxa"/>
            <w:tcBorders>
              <w:left w:val="nil"/>
              <w:bottom w:val="single" w:sz="4" w:space="0" w:color="auto"/>
              <w:right w:val="single" w:sz="4" w:space="0" w:color="auto"/>
            </w:tcBorders>
            <w:shd w:val="clear" w:color="auto" w:fill="D9D9D9"/>
            <w:tcMar>
              <w:left w:w="14" w:type="dxa"/>
            </w:tcMar>
          </w:tcPr>
          <w:p w14:paraId="39E9AAF8"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Did any of the Contaminant Occurrence, Nonpoint Source, Point Source, or Area of Primary Influence columns of the entity’s SWSA list a “High” rating for any organic chemicals?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450B55F"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0"/>
                  <w:enabled/>
                  <w:calcOnExit w:val="0"/>
                  <w:checkBox>
                    <w:sizeAuto/>
                    <w:default w:val="0"/>
                  </w:checkBox>
                </w:ffData>
              </w:fldChar>
            </w:r>
            <w:bookmarkStart w:id="7" w:name="Check90"/>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7"/>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374AF014"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1"/>
                  <w:enabled/>
                  <w:calcOnExit w:val="0"/>
                  <w:checkBox>
                    <w:sizeAuto/>
                    <w:default w:val="0"/>
                  </w:checkBox>
                </w:ffData>
              </w:fldChar>
            </w:r>
            <w:bookmarkStart w:id="8" w:name="Check91"/>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8"/>
          </w:p>
        </w:tc>
      </w:tr>
      <w:tr w:rsidR="00D34318" w:rsidRPr="00B96A14" w14:paraId="5A6F2345"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hRule="exact" w:val="100"/>
          <w:jc w:val="center"/>
        </w:trPr>
        <w:tc>
          <w:tcPr>
            <w:tcW w:w="10793" w:type="dxa"/>
            <w:gridSpan w:val="5"/>
            <w:tcBorders>
              <w:left w:val="nil"/>
              <w:bottom w:val="nil"/>
              <w:right w:val="nil"/>
            </w:tcBorders>
            <w:shd w:val="clear" w:color="auto" w:fill="auto"/>
          </w:tcPr>
          <w:p w14:paraId="157F9476" w14:textId="77777777" w:rsidR="00D34318" w:rsidRPr="00D34318" w:rsidRDefault="00D34318" w:rsidP="00930163">
            <w:pPr>
              <w:jc w:val="center"/>
              <w:rPr>
                <w:rFonts w:ascii="Arial" w:hAnsi="Arial" w:cs="Arial"/>
                <w:bCs/>
                <w:sz w:val="22"/>
                <w:szCs w:val="22"/>
              </w:rPr>
            </w:pPr>
          </w:p>
        </w:tc>
      </w:tr>
      <w:tr w:rsidR="00D34318" w:rsidRPr="00B96A14" w14:paraId="54BD8669" w14:textId="77777777" w:rsidTr="00930163">
        <w:tblPrEx>
          <w:tblBorders>
            <w:top w:val="single" w:sz="4" w:space="0" w:color="auto"/>
          </w:tblBorders>
        </w:tblPrEx>
        <w:trPr>
          <w:trHeight w:val="282"/>
          <w:jc w:val="center"/>
        </w:trPr>
        <w:tc>
          <w:tcPr>
            <w:tcW w:w="8880" w:type="dxa"/>
            <w:gridSpan w:val="3"/>
            <w:tcBorders>
              <w:top w:val="single" w:sz="4" w:space="0" w:color="auto"/>
            </w:tcBorders>
            <w:shd w:val="clear" w:color="auto" w:fill="D9D9D9"/>
            <w:tcMar>
              <w:top w:w="43" w:type="dxa"/>
              <w:left w:w="115" w:type="dxa"/>
              <w:bottom w:w="43" w:type="dxa"/>
              <w:right w:w="115" w:type="dxa"/>
            </w:tcMar>
          </w:tcPr>
          <w:p w14:paraId="74A8F4F1" w14:textId="77777777" w:rsidR="00D34318" w:rsidRPr="00D34318" w:rsidRDefault="00D34318" w:rsidP="00930163">
            <w:pPr>
              <w:autoSpaceDE w:val="0"/>
              <w:autoSpaceDN w:val="0"/>
              <w:rPr>
                <w:rFonts w:ascii="Arial" w:hAnsi="Arial" w:cs="Arial"/>
                <w:b/>
                <w:sz w:val="22"/>
                <w:szCs w:val="22"/>
              </w:rPr>
            </w:pPr>
            <w:r w:rsidRPr="00D34318">
              <w:rPr>
                <w:rFonts w:ascii="Arial" w:hAnsi="Arial" w:cs="Arial"/>
                <w:b/>
                <w:sz w:val="22"/>
                <w:szCs w:val="22"/>
              </w:rPr>
              <w:t>System Vulnerability − Groundwater</w:t>
            </w:r>
          </w:p>
        </w:tc>
        <w:tc>
          <w:tcPr>
            <w:tcW w:w="963" w:type="dxa"/>
            <w:tcBorders>
              <w:top w:val="single" w:sz="4" w:space="0" w:color="auto"/>
            </w:tcBorders>
            <w:shd w:val="clear" w:color="auto" w:fill="D9D9D9"/>
            <w:tcMar>
              <w:top w:w="43" w:type="dxa"/>
              <w:left w:w="115" w:type="dxa"/>
              <w:bottom w:w="43" w:type="dxa"/>
              <w:right w:w="115" w:type="dxa"/>
            </w:tcMar>
          </w:tcPr>
          <w:p w14:paraId="10C9AA74" w14:textId="77777777"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Yes</w:t>
            </w:r>
          </w:p>
        </w:tc>
        <w:tc>
          <w:tcPr>
            <w:tcW w:w="952" w:type="dxa"/>
            <w:gridSpan w:val="2"/>
            <w:tcBorders>
              <w:top w:val="single" w:sz="4" w:space="0" w:color="auto"/>
            </w:tcBorders>
            <w:shd w:val="clear" w:color="auto" w:fill="D9D9D9"/>
            <w:tcMar>
              <w:top w:w="43" w:type="dxa"/>
              <w:left w:w="115" w:type="dxa"/>
              <w:bottom w:w="43" w:type="dxa"/>
              <w:right w:w="115" w:type="dxa"/>
            </w:tcMar>
          </w:tcPr>
          <w:p w14:paraId="239CE302" w14:textId="77777777"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No</w:t>
            </w:r>
          </w:p>
        </w:tc>
      </w:tr>
      <w:tr w:rsidR="00D34318" w:rsidRPr="00B96A14" w14:paraId="16BC8E28"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05DA5D50"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68" w:type="dxa"/>
            <w:tcBorders>
              <w:left w:val="nil"/>
              <w:bottom w:val="single" w:sz="4" w:space="0" w:color="auto"/>
              <w:right w:val="single" w:sz="4" w:space="0" w:color="auto"/>
            </w:tcBorders>
            <w:shd w:val="clear" w:color="auto" w:fill="D9D9D9"/>
            <w:tcMar>
              <w:left w:w="14" w:type="dxa"/>
            </w:tcMar>
          </w:tcPr>
          <w:p w14:paraId="253A8082"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groundwater PWS lack sufficient clay (30 feet or more) layers between the ground surface and the top of the aquifer?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060C8C7"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2"/>
                  <w:enabled/>
                  <w:calcOnExit w:val="0"/>
                  <w:checkBox>
                    <w:sizeAuto/>
                    <w:default w:val="0"/>
                  </w:checkBox>
                </w:ffData>
              </w:fldChar>
            </w:r>
            <w:bookmarkStart w:id="9" w:name="Check92"/>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9"/>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2C03540F"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3"/>
                  <w:enabled/>
                  <w:calcOnExit w:val="0"/>
                  <w:checkBox>
                    <w:sizeAuto/>
                    <w:default w:val="0"/>
                  </w:checkBox>
                </w:ffData>
              </w:fldChar>
            </w:r>
            <w:bookmarkStart w:id="10" w:name="Check93"/>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0"/>
          </w:p>
        </w:tc>
      </w:tr>
      <w:tr w:rsidR="00D34318" w:rsidRPr="00B96A14" w14:paraId="7F171F68"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nil"/>
              <w:right w:val="nil"/>
            </w:tcBorders>
            <w:shd w:val="clear" w:color="auto" w:fill="D9D9D9"/>
            <w:tcMar>
              <w:right w:w="0" w:type="dxa"/>
            </w:tcMar>
          </w:tcPr>
          <w:p w14:paraId="5AA64BAD"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68" w:type="dxa"/>
            <w:tcBorders>
              <w:left w:val="nil"/>
              <w:bottom w:val="nil"/>
              <w:right w:val="single" w:sz="4" w:space="0" w:color="auto"/>
            </w:tcBorders>
            <w:shd w:val="clear" w:color="auto" w:fill="D9D9D9"/>
            <w:tcMar>
              <w:left w:w="14" w:type="dxa"/>
            </w:tcMar>
          </w:tcPr>
          <w:p w14:paraId="38B22010"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groundwater PWS receive a “Low” rating in the Structural Integrity column of the entity’s SWSA?</w:t>
            </w:r>
          </w:p>
        </w:tc>
        <w:tc>
          <w:tcPr>
            <w:tcW w:w="963" w:type="dxa"/>
            <w:tcBorders>
              <w:top w:val="single" w:sz="4" w:space="0" w:color="auto"/>
              <w:left w:val="single" w:sz="4" w:space="0" w:color="auto"/>
              <w:bottom w:val="nil"/>
              <w:right w:val="single" w:sz="4" w:space="0" w:color="auto"/>
            </w:tcBorders>
            <w:shd w:val="clear" w:color="auto" w:fill="auto"/>
            <w:vAlign w:val="center"/>
          </w:tcPr>
          <w:p w14:paraId="2484D517"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4"/>
                  <w:enabled/>
                  <w:calcOnExit w:val="0"/>
                  <w:checkBox>
                    <w:sizeAuto/>
                    <w:default w:val="0"/>
                  </w:checkBox>
                </w:ffData>
              </w:fldChar>
            </w:r>
            <w:bookmarkStart w:id="11" w:name="Check94"/>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1"/>
          </w:p>
        </w:tc>
        <w:tc>
          <w:tcPr>
            <w:tcW w:w="945" w:type="dxa"/>
            <w:tcBorders>
              <w:top w:val="single" w:sz="4" w:space="0" w:color="auto"/>
              <w:left w:val="single" w:sz="4" w:space="0" w:color="auto"/>
              <w:bottom w:val="nil"/>
              <w:right w:val="single" w:sz="12" w:space="0" w:color="auto"/>
            </w:tcBorders>
            <w:shd w:val="clear" w:color="auto" w:fill="auto"/>
            <w:vAlign w:val="center"/>
          </w:tcPr>
          <w:p w14:paraId="16EF8D94"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5"/>
                  <w:enabled/>
                  <w:calcOnExit w:val="0"/>
                  <w:checkBox>
                    <w:sizeAuto/>
                    <w:default w:val="0"/>
                  </w:checkBox>
                </w:ffData>
              </w:fldChar>
            </w:r>
            <w:bookmarkStart w:id="12" w:name="Check95"/>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2"/>
          </w:p>
        </w:tc>
      </w:tr>
      <w:tr w:rsidR="00D34318" w:rsidRPr="00B96A14" w14:paraId="1C2023AB" w14:textId="77777777" w:rsidTr="00930163">
        <w:tblPrEx>
          <w:tblBorders>
            <w:top w:val="single" w:sz="4" w:space="0" w:color="auto"/>
          </w:tblBorders>
        </w:tblPrEx>
        <w:trPr>
          <w:trHeight w:hRule="exact" w:val="100"/>
          <w:jc w:val="center"/>
        </w:trPr>
        <w:tc>
          <w:tcPr>
            <w:tcW w:w="8880" w:type="dxa"/>
            <w:gridSpan w:val="3"/>
            <w:tcBorders>
              <w:left w:val="nil"/>
              <w:bottom w:val="single" w:sz="4" w:space="0" w:color="auto"/>
            </w:tcBorders>
            <w:shd w:val="clear" w:color="auto" w:fill="auto"/>
            <w:tcMar>
              <w:top w:w="43" w:type="dxa"/>
              <w:left w:w="115" w:type="dxa"/>
              <w:bottom w:w="43" w:type="dxa"/>
              <w:right w:w="115" w:type="dxa"/>
            </w:tcMar>
          </w:tcPr>
          <w:p w14:paraId="351CE546" w14:textId="77777777" w:rsidR="00D34318" w:rsidRPr="00D34318" w:rsidRDefault="00D34318" w:rsidP="00930163">
            <w:pPr>
              <w:autoSpaceDE w:val="0"/>
              <w:autoSpaceDN w:val="0"/>
              <w:rPr>
                <w:rFonts w:ascii="Arial" w:hAnsi="Arial" w:cs="Arial"/>
                <w:b/>
                <w:sz w:val="22"/>
                <w:szCs w:val="22"/>
              </w:rPr>
            </w:pPr>
          </w:p>
        </w:tc>
        <w:tc>
          <w:tcPr>
            <w:tcW w:w="963" w:type="dxa"/>
            <w:tcBorders>
              <w:bottom w:val="single" w:sz="4" w:space="0" w:color="auto"/>
            </w:tcBorders>
            <w:shd w:val="clear" w:color="auto" w:fill="auto"/>
            <w:tcMar>
              <w:top w:w="43" w:type="dxa"/>
              <w:left w:w="115" w:type="dxa"/>
              <w:bottom w:w="43" w:type="dxa"/>
              <w:right w:w="115" w:type="dxa"/>
            </w:tcMar>
          </w:tcPr>
          <w:p w14:paraId="30947816" w14:textId="77777777" w:rsidR="00D34318" w:rsidRPr="00D34318" w:rsidRDefault="00D34318" w:rsidP="00930163">
            <w:pPr>
              <w:autoSpaceDE w:val="0"/>
              <w:autoSpaceDN w:val="0"/>
              <w:jc w:val="center"/>
              <w:rPr>
                <w:rFonts w:ascii="Arial" w:hAnsi="Arial" w:cs="Arial"/>
                <w:b/>
                <w:sz w:val="22"/>
                <w:szCs w:val="22"/>
              </w:rPr>
            </w:pPr>
          </w:p>
        </w:tc>
        <w:tc>
          <w:tcPr>
            <w:tcW w:w="952" w:type="dxa"/>
            <w:gridSpan w:val="2"/>
            <w:tcBorders>
              <w:bottom w:val="single" w:sz="4" w:space="0" w:color="auto"/>
              <w:right w:val="nil"/>
            </w:tcBorders>
            <w:shd w:val="clear" w:color="auto" w:fill="auto"/>
            <w:tcMar>
              <w:top w:w="43" w:type="dxa"/>
              <w:left w:w="115" w:type="dxa"/>
              <w:bottom w:w="43" w:type="dxa"/>
              <w:right w:w="115" w:type="dxa"/>
            </w:tcMar>
          </w:tcPr>
          <w:p w14:paraId="4ACFACAC" w14:textId="77777777" w:rsidR="00D34318" w:rsidRPr="00D34318" w:rsidRDefault="00D34318" w:rsidP="00930163">
            <w:pPr>
              <w:autoSpaceDE w:val="0"/>
              <w:autoSpaceDN w:val="0"/>
              <w:jc w:val="center"/>
              <w:rPr>
                <w:rFonts w:ascii="Arial" w:hAnsi="Arial" w:cs="Arial"/>
                <w:b/>
                <w:sz w:val="22"/>
                <w:szCs w:val="22"/>
              </w:rPr>
            </w:pPr>
          </w:p>
        </w:tc>
      </w:tr>
      <w:tr w:rsidR="00D34318" w:rsidRPr="00B96A14" w14:paraId="076345A0" w14:textId="77777777" w:rsidTr="00930163">
        <w:tblPrEx>
          <w:tblBorders>
            <w:top w:val="single" w:sz="4" w:space="0" w:color="auto"/>
          </w:tblBorders>
        </w:tblPrEx>
        <w:trPr>
          <w:trHeight w:val="282"/>
          <w:jc w:val="center"/>
        </w:trPr>
        <w:tc>
          <w:tcPr>
            <w:tcW w:w="8880" w:type="dxa"/>
            <w:gridSpan w:val="3"/>
            <w:shd w:val="clear" w:color="auto" w:fill="D9D9D9"/>
            <w:tcMar>
              <w:top w:w="43" w:type="dxa"/>
              <w:left w:w="115" w:type="dxa"/>
              <w:bottom w:w="43" w:type="dxa"/>
              <w:right w:w="115" w:type="dxa"/>
            </w:tcMar>
          </w:tcPr>
          <w:p w14:paraId="18052127" w14:textId="77777777" w:rsidR="00D34318" w:rsidRPr="00D34318" w:rsidRDefault="00D34318" w:rsidP="00930163">
            <w:pPr>
              <w:autoSpaceDE w:val="0"/>
              <w:autoSpaceDN w:val="0"/>
              <w:rPr>
                <w:rFonts w:ascii="Arial" w:hAnsi="Arial" w:cs="Arial"/>
                <w:b/>
                <w:sz w:val="22"/>
                <w:szCs w:val="22"/>
              </w:rPr>
            </w:pPr>
            <w:r w:rsidRPr="00D34318">
              <w:rPr>
                <w:rFonts w:ascii="Arial" w:hAnsi="Arial" w:cs="Arial"/>
                <w:b/>
                <w:sz w:val="22"/>
                <w:szCs w:val="22"/>
              </w:rPr>
              <w:t>System Vulnerability − Surface Water</w:t>
            </w:r>
          </w:p>
        </w:tc>
        <w:tc>
          <w:tcPr>
            <w:tcW w:w="963" w:type="dxa"/>
            <w:shd w:val="clear" w:color="auto" w:fill="D9D9D9"/>
            <w:tcMar>
              <w:top w:w="43" w:type="dxa"/>
              <w:left w:w="115" w:type="dxa"/>
              <w:bottom w:w="43" w:type="dxa"/>
              <w:right w:w="115" w:type="dxa"/>
            </w:tcMar>
          </w:tcPr>
          <w:p w14:paraId="17D59A54" w14:textId="77777777"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Yes</w:t>
            </w:r>
          </w:p>
        </w:tc>
        <w:tc>
          <w:tcPr>
            <w:tcW w:w="952" w:type="dxa"/>
            <w:gridSpan w:val="2"/>
            <w:shd w:val="clear" w:color="auto" w:fill="D9D9D9"/>
            <w:tcMar>
              <w:top w:w="43" w:type="dxa"/>
              <w:left w:w="115" w:type="dxa"/>
              <w:bottom w:w="43" w:type="dxa"/>
              <w:right w:w="115" w:type="dxa"/>
            </w:tcMar>
          </w:tcPr>
          <w:p w14:paraId="788E5517" w14:textId="77777777"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No</w:t>
            </w:r>
          </w:p>
        </w:tc>
      </w:tr>
      <w:tr w:rsidR="00D34318" w:rsidRPr="00B96A14" w14:paraId="2C366F09"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02" w:type="dxa"/>
            <w:tcBorders>
              <w:left w:val="single" w:sz="12" w:space="0" w:color="auto"/>
              <w:right w:val="nil"/>
            </w:tcBorders>
            <w:shd w:val="clear" w:color="auto" w:fill="D9D9D9"/>
            <w:tcMar>
              <w:right w:w="0" w:type="dxa"/>
            </w:tcMar>
          </w:tcPr>
          <w:p w14:paraId="0672BEC1"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83" w:type="dxa"/>
            <w:gridSpan w:val="2"/>
            <w:tcBorders>
              <w:left w:val="nil"/>
              <w:right w:val="single" w:sz="4" w:space="0" w:color="auto"/>
            </w:tcBorders>
            <w:shd w:val="clear" w:color="auto" w:fill="D9D9D9"/>
            <w:tcMar>
              <w:left w:w="14" w:type="dxa"/>
            </w:tcMar>
          </w:tcPr>
          <w:p w14:paraId="7B0CAB5B"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surface water PWS have confirmed organic chemical detections?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016B992"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6"/>
                  <w:enabled/>
                  <w:calcOnExit w:val="0"/>
                  <w:checkBox>
                    <w:sizeAuto/>
                    <w:default w:val="0"/>
                  </w:checkBox>
                </w:ffData>
              </w:fldChar>
            </w:r>
            <w:bookmarkStart w:id="13" w:name="Check96"/>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3"/>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72D9E516"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7"/>
                  <w:enabled/>
                  <w:calcOnExit w:val="0"/>
                  <w:checkBox>
                    <w:sizeAuto/>
                    <w:default w:val="0"/>
                  </w:checkBox>
                </w:ffData>
              </w:fldChar>
            </w:r>
            <w:bookmarkStart w:id="14" w:name="Check97"/>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4"/>
          </w:p>
        </w:tc>
      </w:tr>
      <w:tr w:rsidR="00D34318" w:rsidRPr="00B96A14" w14:paraId="337CDDB7"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02" w:type="dxa"/>
            <w:tcBorders>
              <w:left w:val="single" w:sz="12" w:space="0" w:color="auto"/>
              <w:bottom w:val="single" w:sz="4" w:space="0" w:color="auto"/>
              <w:right w:val="nil"/>
            </w:tcBorders>
            <w:shd w:val="clear" w:color="auto" w:fill="D9D9D9"/>
            <w:tcMar>
              <w:right w:w="0" w:type="dxa"/>
            </w:tcMar>
          </w:tcPr>
          <w:p w14:paraId="3F4E716E"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83" w:type="dxa"/>
            <w:gridSpan w:val="2"/>
            <w:tcBorders>
              <w:left w:val="nil"/>
              <w:bottom w:val="single" w:sz="4" w:space="0" w:color="auto"/>
              <w:right w:val="single" w:sz="4" w:space="0" w:color="auto"/>
            </w:tcBorders>
            <w:shd w:val="clear" w:color="auto" w:fill="D9D9D9"/>
            <w:tcMar>
              <w:left w:w="14" w:type="dxa"/>
            </w:tcMar>
          </w:tcPr>
          <w:p w14:paraId="3F62558A"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surface water PWS have intakes located in a small watershed (i.e., approximately 100 square miles or less)?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A785B09"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8"/>
                  <w:enabled/>
                  <w:calcOnExit w:val="0"/>
                  <w:checkBox>
                    <w:sizeAuto/>
                    <w:default w:val="0"/>
                  </w:checkBox>
                </w:ffData>
              </w:fldChar>
            </w:r>
            <w:bookmarkStart w:id="15" w:name="Check98"/>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5"/>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3649422F"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9"/>
                  <w:enabled/>
                  <w:calcOnExit w:val="0"/>
                  <w:checkBox>
                    <w:sizeAuto/>
                    <w:default w:val="0"/>
                  </w:checkBox>
                </w:ffData>
              </w:fldChar>
            </w:r>
            <w:bookmarkStart w:id="16" w:name="Check99"/>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6"/>
          </w:p>
        </w:tc>
      </w:tr>
      <w:tr w:rsidR="00D34318" w:rsidRPr="00B96A14" w14:paraId="71A1B659"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hRule="exact" w:val="100"/>
          <w:jc w:val="center"/>
        </w:trPr>
        <w:tc>
          <w:tcPr>
            <w:tcW w:w="10793" w:type="dxa"/>
            <w:gridSpan w:val="5"/>
            <w:tcBorders>
              <w:left w:val="nil"/>
              <w:right w:val="nil"/>
            </w:tcBorders>
            <w:shd w:val="clear" w:color="auto" w:fill="auto"/>
          </w:tcPr>
          <w:p w14:paraId="58528ABF" w14:textId="77777777" w:rsidR="00D34318" w:rsidRPr="00D34318" w:rsidRDefault="00D34318" w:rsidP="00930163">
            <w:pPr>
              <w:jc w:val="center"/>
              <w:rPr>
                <w:rFonts w:ascii="Arial" w:hAnsi="Arial" w:cs="Arial"/>
                <w:bCs/>
                <w:sz w:val="22"/>
                <w:szCs w:val="22"/>
              </w:rPr>
            </w:pPr>
          </w:p>
        </w:tc>
      </w:tr>
      <w:tr w:rsidR="00D34318" w:rsidRPr="00B96A14" w14:paraId="3E68EAA0"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8885" w:type="dxa"/>
            <w:gridSpan w:val="3"/>
            <w:tcBorders>
              <w:left w:val="single" w:sz="12" w:space="0" w:color="auto"/>
              <w:right w:val="single" w:sz="4" w:space="0" w:color="auto"/>
            </w:tcBorders>
            <w:shd w:val="clear" w:color="auto" w:fill="D9D9D9"/>
          </w:tcPr>
          <w:p w14:paraId="63DD62ED" w14:textId="77777777" w:rsidR="00D34318" w:rsidRPr="00D34318" w:rsidRDefault="00D34318" w:rsidP="00930163">
            <w:pPr>
              <w:rPr>
                <w:rFonts w:ascii="Arial" w:hAnsi="Arial" w:cs="Arial"/>
                <w:b/>
                <w:bCs/>
                <w:sz w:val="22"/>
                <w:szCs w:val="22"/>
              </w:rPr>
            </w:pPr>
            <w:r w:rsidRPr="00D34318">
              <w:rPr>
                <w:rFonts w:ascii="Arial" w:hAnsi="Arial" w:cs="Arial"/>
                <w:b/>
                <w:bCs/>
                <w:sz w:val="22"/>
                <w:szCs w:val="22"/>
              </w:rPr>
              <w:t>Ability to Implement Best Management Practices (BMPs)</w:t>
            </w:r>
          </w:p>
        </w:tc>
        <w:tc>
          <w:tcPr>
            <w:tcW w:w="963" w:type="dxa"/>
            <w:tcBorders>
              <w:top w:val="single" w:sz="4" w:space="0" w:color="auto"/>
              <w:left w:val="single" w:sz="4" w:space="0" w:color="auto"/>
              <w:bottom w:val="single" w:sz="4" w:space="0" w:color="auto"/>
              <w:right w:val="single" w:sz="4" w:space="0" w:color="auto"/>
            </w:tcBorders>
            <w:shd w:val="clear" w:color="auto" w:fill="D9D9D9"/>
            <w:vAlign w:val="center"/>
          </w:tcPr>
          <w:p w14:paraId="3F28FBD5" w14:textId="77777777" w:rsidR="00D34318" w:rsidRPr="00D34318" w:rsidRDefault="00D34318" w:rsidP="00930163">
            <w:pPr>
              <w:jc w:val="center"/>
              <w:rPr>
                <w:rFonts w:ascii="Arial" w:hAnsi="Arial" w:cs="Arial"/>
                <w:b/>
                <w:bCs/>
                <w:sz w:val="22"/>
                <w:szCs w:val="22"/>
              </w:rPr>
            </w:pPr>
            <w:r w:rsidRPr="00D34318">
              <w:rPr>
                <w:rFonts w:ascii="Arial" w:hAnsi="Arial" w:cs="Arial"/>
                <w:b/>
                <w:bCs/>
                <w:sz w:val="22"/>
                <w:szCs w:val="22"/>
              </w:rPr>
              <w:t>Yes</w:t>
            </w:r>
          </w:p>
        </w:tc>
        <w:tc>
          <w:tcPr>
            <w:tcW w:w="945" w:type="dxa"/>
            <w:tcBorders>
              <w:top w:val="single" w:sz="4" w:space="0" w:color="auto"/>
              <w:left w:val="single" w:sz="4" w:space="0" w:color="auto"/>
              <w:bottom w:val="single" w:sz="4" w:space="0" w:color="auto"/>
              <w:right w:val="single" w:sz="12" w:space="0" w:color="auto"/>
            </w:tcBorders>
            <w:shd w:val="clear" w:color="auto" w:fill="D9D9D9"/>
            <w:vAlign w:val="center"/>
          </w:tcPr>
          <w:p w14:paraId="2251FD23" w14:textId="77777777" w:rsidR="00D34318" w:rsidRPr="00D34318" w:rsidRDefault="00D34318" w:rsidP="00930163">
            <w:pPr>
              <w:jc w:val="center"/>
              <w:rPr>
                <w:rFonts w:ascii="Arial" w:hAnsi="Arial" w:cs="Arial"/>
                <w:b/>
                <w:bCs/>
                <w:sz w:val="22"/>
                <w:szCs w:val="22"/>
              </w:rPr>
            </w:pPr>
            <w:r w:rsidRPr="00D34318">
              <w:rPr>
                <w:rFonts w:ascii="Arial" w:hAnsi="Arial" w:cs="Arial"/>
                <w:b/>
                <w:bCs/>
                <w:sz w:val="22"/>
                <w:szCs w:val="22"/>
              </w:rPr>
              <w:t>No</w:t>
            </w:r>
          </w:p>
        </w:tc>
      </w:tr>
      <w:tr w:rsidR="00D34318" w:rsidRPr="00B96A14" w14:paraId="540473D6"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59FDDDD5"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68" w:type="dxa"/>
            <w:tcBorders>
              <w:left w:val="nil"/>
              <w:right w:val="single" w:sz="4" w:space="0" w:color="auto"/>
            </w:tcBorders>
            <w:shd w:val="clear" w:color="auto" w:fill="D9D9D9"/>
            <w:tcMar>
              <w:left w:w="14" w:type="dxa"/>
            </w:tcMar>
          </w:tcPr>
          <w:p w14:paraId="7B3408D2"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the ability and authority to implement land use controls including but not limited to ordinances and land acquisition?</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6435554"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0"/>
                  <w:enabled/>
                  <w:calcOnExit w:val="0"/>
                  <w:checkBox>
                    <w:sizeAuto/>
                    <w:default w:val="0"/>
                  </w:checkBox>
                </w:ffData>
              </w:fldChar>
            </w:r>
            <w:bookmarkStart w:id="17" w:name="Check100"/>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7"/>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302D46DE"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1"/>
                  <w:enabled/>
                  <w:calcOnExit w:val="0"/>
                  <w:checkBox>
                    <w:sizeAuto/>
                    <w:default w:val="0"/>
                  </w:checkBox>
                </w:ffData>
              </w:fldChar>
            </w:r>
            <w:bookmarkStart w:id="18" w:name="Check101"/>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8"/>
          </w:p>
        </w:tc>
      </w:tr>
      <w:tr w:rsidR="00D34318" w:rsidRPr="00B96A14" w14:paraId="2B47D4A9"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49DCB3A1"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68" w:type="dxa"/>
            <w:tcBorders>
              <w:left w:val="nil"/>
              <w:right w:val="single" w:sz="4" w:space="0" w:color="auto"/>
            </w:tcBorders>
            <w:shd w:val="clear" w:color="auto" w:fill="D9D9D9"/>
            <w:tcMar>
              <w:left w:w="14" w:type="dxa"/>
            </w:tcMar>
          </w:tcPr>
          <w:p w14:paraId="32E40DFE"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the ability to implement other non-land use controls such as public education, contingency planning, and conducting toxic and/or hazardous waste collection events?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1F98F54"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2"/>
                  <w:enabled/>
                  <w:calcOnExit w:val="0"/>
                  <w:checkBox>
                    <w:sizeAuto/>
                    <w:default w:val="0"/>
                  </w:checkBox>
                </w:ffData>
              </w:fldChar>
            </w:r>
            <w:bookmarkStart w:id="19" w:name="Check102"/>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19"/>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0DFC835A"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3"/>
                  <w:enabled/>
                  <w:calcOnExit w:val="0"/>
                  <w:checkBox>
                    <w:sizeAuto/>
                    <w:default w:val="0"/>
                  </w:checkBox>
                </w:ffData>
              </w:fldChar>
            </w:r>
            <w:bookmarkStart w:id="20" w:name="Check103"/>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20"/>
          </w:p>
        </w:tc>
      </w:tr>
      <w:tr w:rsidR="00D34318" w:rsidRPr="00B96A14" w14:paraId="07291DCB"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7DB61D60"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3.</w:t>
            </w:r>
          </w:p>
        </w:tc>
        <w:tc>
          <w:tcPr>
            <w:tcW w:w="8468" w:type="dxa"/>
            <w:tcBorders>
              <w:left w:val="nil"/>
              <w:bottom w:val="single" w:sz="4" w:space="0" w:color="auto"/>
              <w:right w:val="single" w:sz="4" w:space="0" w:color="auto"/>
            </w:tcBorders>
            <w:shd w:val="clear" w:color="auto" w:fill="D9D9D9"/>
            <w:tcMar>
              <w:left w:w="14" w:type="dxa"/>
            </w:tcMar>
          </w:tcPr>
          <w:p w14:paraId="4E91DEBD"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the ability to plug/cap abandoned water wells within a delineated source water protection area?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D1AE408"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4"/>
                  <w:enabled/>
                  <w:calcOnExit w:val="0"/>
                  <w:checkBox>
                    <w:sizeAuto/>
                    <w:default w:val="0"/>
                  </w:checkBox>
                </w:ffData>
              </w:fldChar>
            </w:r>
            <w:bookmarkStart w:id="21" w:name="Check104"/>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21"/>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14:paraId="1BAAEBEA"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5"/>
                  <w:enabled/>
                  <w:calcOnExit w:val="0"/>
                  <w:checkBox>
                    <w:sizeAuto/>
                    <w:default w:val="0"/>
                  </w:checkBox>
                </w:ffData>
              </w:fldChar>
            </w:r>
            <w:bookmarkStart w:id="22" w:name="Check105"/>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22"/>
          </w:p>
        </w:tc>
      </w:tr>
      <w:tr w:rsidR="00D34318" w:rsidRPr="00B96A14" w14:paraId="506D01E9" w14:textId="77777777"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12" w:space="0" w:color="auto"/>
              <w:right w:val="nil"/>
            </w:tcBorders>
            <w:shd w:val="clear" w:color="auto" w:fill="D9D9D9"/>
            <w:tcMar>
              <w:right w:w="0" w:type="dxa"/>
            </w:tcMar>
          </w:tcPr>
          <w:p w14:paraId="4F68A78C"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4.</w:t>
            </w:r>
          </w:p>
        </w:tc>
        <w:tc>
          <w:tcPr>
            <w:tcW w:w="8468" w:type="dxa"/>
            <w:tcBorders>
              <w:left w:val="nil"/>
              <w:bottom w:val="single" w:sz="12" w:space="0" w:color="auto"/>
              <w:right w:val="single" w:sz="4" w:space="0" w:color="auto"/>
            </w:tcBorders>
            <w:shd w:val="clear" w:color="auto" w:fill="D9D9D9"/>
            <w:tcMar>
              <w:left w:w="14" w:type="dxa"/>
            </w:tcMar>
          </w:tcPr>
          <w:p w14:paraId="7CF0858A" w14:textId="77777777"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confirmed siting and/or well construction problems listed on the most recent TCEQ sanitary survey, and will the proposed project correct these problems?</w:t>
            </w:r>
          </w:p>
        </w:tc>
        <w:tc>
          <w:tcPr>
            <w:tcW w:w="963" w:type="dxa"/>
            <w:tcBorders>
              <w:top w:val="single" w:sz="4" w:space="0" w:color="auto"/>
              <w:left w:val="single" w:sz="4" w:space="0" w:color="auto"/>
              <w:bottom w:val="single" w:sz="12" w:space="0" w:color="auto"/>
              <w:right w:val="single" w:sz="4" w:space="0" w:color="auto"/>
            </w:tcBorders>
            <w:shd w:val="clear" w:color="auto" w:fill="auto"/>
            <w:vAlign w:val="center"/>
          </w:tcPr>
          <w:p w14:paraId="323FFD9D"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6"/>
                  <w:enabled/>
                  <w:calcOnExit w:val="0"/>
                  <w:checkBox>
                    <w:sizeAuto/>
                    <w:default w:val="0"/>
                  </w:checkBox>
                </w:ffData>
              </w:fldChar>
            </w:r>
            <w:bookmarkStart w:id="23" w:name="Check106"/>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23"/>
          </w:p>
        </w:tc>
        <w:tc>
          <w:tcPr>
            <w:tcW w:w="945" w:type="dxa"/>
            <w:tcBorders>
              <w:top w:val="single" w:sz="4" w:space="0" w:color="auto"/>
              <w:left w:val="single" w:sz="4" w:space="0" w:color="auto"/>
              <w:bottom w:val="single" w:sz="12" w:space="0" w:color="auto"/>
              <w:right w:val="single" w:sz="12" w:space="0" w:color="auto"/>
            </w:tcBorders>
            <w:shd w:val="clear" w:color="auto" w:fill="auto"/>
            <w:vAlign w:val="center"/>
          </w:tcPr>
          <w:p w14:paraId="5BF13AE3" w14:textId="77777777"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7"/>
                  <w:enabled/>
                  <w:calcOnExit w:val="0"/>
                  <w:checkBox>
                    <w:sizeAuto/>
                    <w:default w:val="0"/>
                  </w:checkBox>
                </w:ffData>
              </w:fldChar>
            </w:r>
            <w:bookmarkStart w:id="24" w:name="Check107"/>
            <w:r w:rsidRPr="00D34318">
              <w:rPr>
                <w:rFonts w:ascii="Arial" w:hAnsi="Arial" w:cs="Arial"/>
                <w:bCs/>
                <w:sz w:val="22"/>
                <w:szCs w:val="22"/>
              </w:rPr>
              <w:instrText xml:space="preserve"> FORMCHECKBOX </w:instrText>
            </w:r>
            <w:r w:rsidR="00B071C0">
              <w:rPr>
                <w:rFonts w:ascii="Arial" w:hAnsi="Arial" w:cs="Arial"/>
                <w:bCs/>
                <w:sz w:val="22"/>
                <w:szCs w:val="22"/>
              </w:rPr>
            </w:r>
            <w:r w:rsidR="00B071C0">
              <w:rPr>
                <w:rFonts w:ascii="Arial" w:hAnsi="Arial" w:cs="Arial"/>
                <w:bCs/>
                <w:sz w:val="22"/>
                <w:szCs w:val="22"/>
              </w:rPr>
              <w:fldChar w:fldCharType="separate"/>
            </w:r>
            <w:r w:rsidRPr="00D34318">
              <w:rPr>
                <w:rFonts w:ascii="Arial" w:hAnsi="Arial" w:cs="Arial"/>
                <w:bCs/>
                <w:sz w:val="22"/>
                <w:szCs w:val="22"/>
              </w:rPr>
              <w:fldChar w:fldCharType="end"/>
            </w:r>
            <w:bookmarkEnd w:id="24"/>
          </w:p>
        </w:tc>
      </w:tr>
    </w:tbl>
    <w:p w14:paraId="00EF339F" w14:textId="77777777" w:rsidR="006C2BE9" w:rsidRPr="005D46A8" w:rsidRDefault="006C2BE9" w:rsidP="008F4CB3">
      <w:pPr>
        <w:autoSpaceDE w:val="0"/>
        <w:autoSpaceDN w:val="0"/>
        <w:spacing w:before="200" w:after="40"/>
        <w:rPr>
          <w:rFonts w:ascii="Arial" w:hAnsi="Arial" w:cs="Arial"/>
          <w:b/>
          <w:sz w:val="20"/>
          <w:szCs w:val="18"/>
        </w:rPr>
      </w:pPr>
    </w:p>
    <w:sectPr w:rsidR="006C2BE9" w:rsidRPr="005D46A8" w:rsidSect="00736571">
      <w:headerReference w:type="first" r:id="rId9"/>
      <w:footerReference w:type="first" r:id="rId10"/>
      <w:pgSz w:w="12240" w:h="15840" w:code="1"/>
      <w:pgMar w:top="720" w:right="720" w:bottom="720" w:left="720" w:header="360" w:footer="36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6136" w14:textId="77777777" w:rsidR="00453CC3" w:rsidRDefault="00453CC3" w:rsidP="005D03A7">
      <w:r>
        <w:separator/>
      </w:r>
    </w:p>
  </w:endnote>
  <w:endnote w:type="continuationSeparator" w:id="0">
    <w:p w14:paraId="4B19EE09" w14:textId="77777777" w:rsidR="00453CC3" w:rsidRDefault="00453CC3" w:rsidP="005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E82" w14:textId="03962680" w:rsidR="00F31DE5" w:rsidRPr="00561DD0" w:rsidRDefault="00F31DE5" w:rsidP="00561DD0">
    <w:pPr>
      <w:pStyle w:val="Footer"/>
    </w:pPr>
    <w:r>
      <w:rPr>
        <w:rFonts w:ascii="Arial" w:hAnsi="Arial" w:cs="Arial"/>
        <w:sz w:val="20"/>
      </w:rPr>
      <w:tab/>
    </w:r>
    <w:r w:rsidR="00561DD0">
      <w:rPr>
        <w:rFonts w:ascii="Arial" w:hAnsi="Arial" w:cs="Arial"/>
        <w:sz w:val="20"/>
      </w:rPr>
      <w:tab/>
    </w:r>
    <w:r w:rsidR="00561DD0">
      <w:rPr>
        <w:rFonts w:ascii="Arial" w:hAnsi="Arial" w:cs="Arial"/>
        <w:sz w:val="20"/>
      </w:rPr>
      <w:tab/>
    </w:r>
    <w:r>
      <w:rPr>
        <w:rFonts w:ascii="Arial" w:hAnsi="Arial" w:cs="Arial"/>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046B" w14:textId="77777777" w:rsidR="00453CC3" w:rsidRDefault="00453CC3" w:rsidP="005D03A7">
      <w:r>
        <w:separator/>
      </w:r>
    </w:p>
  </w:footnote>
  <w:footnote w:type="continuationSeparator" w:id="0">
    <w:p w14:paraId="34599FB5" w14:textId="77777777" w:rsidR="00453CC3" w:rsidRDefault="00453CC3" w:rsidP="005D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416B" w14:textId="77777777" w:rsidR="00420E13" w:rsidRPr="00C37AAC" w:rsidRDefault="00420E13" w:rsidP="00420E13">
    <w:pPr>
      <w:pStyle w:val="Header"/>
      <w:jc w:val="center"/>
      <w:rPr>
        <w:rFonts w:ascii="Arial" w:hAnsi="Arial" w:cs="Arial"/>
        <w:b/>
        <w:sz w:val="20"/>
      </w:rPr>
    </w:pPr>
    <w:r w:rsidRPr="00C37AAC">
      <w:rPr>
        <w:rFonts w:ascii="Arial" w:hAnsi="Arial" w:cs="Arial"/>
        <w:b/>
        <w:sz w:val="20"/>
      </w:rPr>
      <w:t>Texas Water Development Board</w:t>
    </w:r>
  </w:p>
  <w:p w14:paraId="48C968A2" w14:textId="77777777" w:rsidR="00420E13" w:rsidRPr="00C37AAC" w:rsidRDefault="00420E13" w:rsidP="00420E13">
    <w:pPr>
      <w:pStyle w:val="Header"/>
      <w:jc w:val="center"/>
      <w:rPr>
        <w:rFonts w:ascii="Arial" w:hAnsi="Arial" w:cs="Arial"/>
        <w:b/>
      </w:rPr>
    </w:pPr>
    <w:r w:rsidRPr="00C37AAC">
      <w:rPr>
        <w:rFonts w:ascii="Arial" w:hAnsi="Arial" w:cs="Arial"/>
        <w:b/>
      </w:rPr>
      <w:t xml:space="preserve">DWSRF </w:t>
    </w:r>
    <w:r w:rsidR="00192813">
      <w:rPr>
        <w:rFonts w:ascii="Arial" w:hAnsi="Arial" w:cs="Arial"/>
        <w:b/>
      </w:rPr>
      <w:t>Project Update Form</w:t>
    </w:r>
  </w:p>
  <w:p w14:paraId="71BFE29E" w14:textId="77777777" w:rsidR="00420E13" w:rsidRPr="005C6345" w:rsidRDefault="00420E13" w:rsidP="00420E13">
    <w:pPr>
      <w:pStyle w:val="Header"/>
      <w:jc w:val="center"/>
      <w:rPr>
        <w:rFonts w:ascii="Arial" w:hAnsi="Arial" w:cs="Arial"/>
        <w:b/>
        <w:sz w:val="8"/>
        <w:szCs w:val="8"/>
      </w:rPr>
    </w:pPr>
  </w:p>
  <w:p w14:paraId="6965CA72" w14:textId="77777777" w:rsidR="00F31DE5" w:rsidRPr="00420E13" w:rsidRDefault="00D34318" w:rsidP="00420E13">
    <w:pPr>
      <w:pStyle w:val="Header"/>
      <w:spacing w:after="80"/>
      <w:jc w:val="center"/>
      <w:rPr>
        <w:rFonts w:ascii="Arial" w:hAnsi="Arial" w:cs="Arial"/>
        <w:b/>
        <w:sz w:val="28"/>
        <w:szCs w:val="28"/>
      </w:rPr>
    </w:pPr>
    <w:r>
      <w:rPr>
        <w:rFonts w:ascii="Arial" w:hAnsi="Arial" w:cs="Arial"/>
        <w:b/>
        <w:sz w:val="28"/>
        <w:szCs w:val="28"/>
      </w:rPr>
      <w:t>Source Water Protection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896"/>
    <w:multiLevelType w:val="hybridMultilevel"/>
    <w:tmpl w:val="E2D22A64"/>
    <w:lvl w:ilvl="0" w:tplc="A2A2CC2C">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B2443"/>
    <w:multiLevelType w:val="hybridMultilevel"/>
    <w:tmpl w:val="952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1077B"/>
    <w:multiLevelType w:val="hybridMultilevel"/>
    <w:tmpl w:val="5AC25ADE"/>
    <w:lvl w:ilvl="0" w:tplc="0409000F">
      <w:start w:val="1"/>
      <w:numFmt w:val="decimal"/>
      <w:lvlText w:val="%1."/>
      <w:lvlJc w:val="left"/>
      <w:pPr>
        <w:tabs>
          <w:tab w:val="num" w:pos="720"/>
        </w:tabs>
        <w:ind w:left="720" w:hanging="180"/>
      </w:pPr>
      <w:rPr>
        <w:rFonts w:hint="default"/>
        <w:b w:val="0"/>
        <w:i w:val="0"/>
        <w:sz w:val="2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6"/>
  </w:num>
  <w:num w:numId="13">
    <w:abstractNumId w:val="20"/>
  </w:num>
  <w:num w:numId="14">
    <w:abstractNumId w:val="18"/>
  </w:num>
  <w:num w:numId="15">
    <w:abstractNumId w:val="25"/>
  </w:num>
  <w:num w:numId="16">
    <w:abstractNumId w:val="29"/>
  </w:num>
  <w:num w:numId="17">
    <w:abstractNumId w:val="28"/>
  </w:num>
  <w:num w:numId="18">
    <w:abstractNumId w:val="23"/>
  </w:num>
  <w:num w:numId="19">
    <w:abstractNumId w:val="11"/>
  </w:num>
  <w:num w:numId="20">
    <w:abstractNumId w:val="16"/>
  </w:num>
  <w:num w:numId="21">
    <w:abstractNumId w:val="14"/>
  </w:num>
  <w:num w:numId="22">
    <w:abstractNumId w:val="24"/>
  </w:num>
  <w:num w:numId="23">
    <w:abstractNumId w:val="17"/>
  </w:num>
  <w:num w:numId="24">
    <w:abstractNumId w:val="15"/>
  </w:num>
  <w:num w:numId="25">
    <w:abstractNumId w:val="27"/>
  </w:num>
  <w:num w:numId="26">
    <w:abstractNumId w:val="12"/>
  </w:num>
  <w:num w:numId="27">
    <w:abstractNumId w:val="19"/>
  </w:num>
  <w:num w:numId="28">
    <w:abstractNumId w:val="13"/>
  </w:num>
  <w:num w:numId="29">
    <w:abstractNumId w:val="21"/>
  </w:num>
  <w:num w:numId="30">
    <w:abstractNumId w:val="10"/>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E"/>
    <w:rsid w:val="000173E6"/>
    <w:rsid w:val="00024202"/>
    <w:rsid w:val="00033D28"/>
    <w:rsid w:val="00056152"/>
    <w:rsid w:val="00056F2D"/>
    <w:rsid w:val="000733C9"/>
    <w:rsid w:val="00084B5A"/>
    <w:rsid w:val="00086BC9"/>
    <w:rsid w:val="00096DEC"/>
    <w:rsid w:val="000B0532"/>
    <w:rsid w:val="000B344F"/>
    <w:rsid w:val="000C54B7"/>
    <w:rsid w:val="000C78FC"/>
    <w:rsid w:val="000D3893"/>
    <w:rsid w:val="000D70B3"/>
    <w:rsid w:val="000F09D3"/>
    <w:rsid w:val="001002B2"/>
    <w:rsid w:val="00100A47"/>
    <w:rsid w:val="00131D28"/>
    <w:rsid w:val="00154D43"/>
    <w:rsid w:val="00163CC8"/>
    <w:rsid w:val="00172D81"/>
    <w:rsid w:val="00192813"/>
    <w:rsid w:val="00192857"/>
    <w:rsid w:val="001C30F9"/>
    <w:rsid w:val="002018A6"/>
    <w:rsid w:val="00202F77"/>
    <w:rsid w:val="00212212"/>
    <w:rsid w:val="00212CC3"/>
    <w:rsid w:val="00216BAA"/>
    <w:rsid w:val="00233EEA"/>
    <w:rsid w:val="002352BB"/>
    <w:rsid w:val="0023657E"/>
    <w:rsid w:val="00257B43"/>
    <w:rsid w:val="00280E97"/>
    <w:rsid w:val="0029666D"/>
    <w:rsid w:val="002B745C"/>
    <w:rsid w:val="002C1DA4"/>
    <w:rsid w:val="002C27D0"/>
    <w:rsid w:val="002C4EC0"/>
    <w:rsid w:val="002D3FA1"/>
    <w:rsid w:val="002F7013"/>
    <w:rsid w:val="003005C1"/>
    <w:rsid w:val="00313C19"/>
    <w:rsid w:val="003254B9"/>
    <w:rsid w:val="00325B8B"/>
    <w:rsid w:val="00331E8A"/>
    <w:rsid w:val="0034381D"/>
    <w:rsid w:val="00344488"/>
    <w:rsid w:val="00356D40"/>
    <w:rsid w:val="00364BB5"/>
    <w:rsid w:val="00386957"/>
    <w:rsid w:val="003B4738"/>
    <w:rsid w:val="003C25CB"/>
    <w:rsid w:val="003C274B"/>
    <w:rsid w:val="003C7529"/>
    <w:rsid w:val="003D2836"/>
    <w:rsid w:val="003E4B5A"/>
    <w:rsid w:val="003E6F63"/>
    <w:rsid w:val="003E7BA7"/>
    <w:rsid w:val="0041012A"/>
    <w:rsid w:val="00420E13"/>
    <w:rsid w:val="004257FD"/>
    <w:rsid w:val="004303DE"/>
    <w:rsid w:val="00434B4A"/>
    <w:rsid w:val="004413C7"/>
    <w:rsid w:val="00453CC3"/>
    <w:rsid w:val="00467FDC"/>
    <w:rsid w:val="004806FC"/>
    <w:rsid w:val="00485A38"/>
    <w:rsid w:val="0049565A"/>
    <w:rsid w:val="004B15C5"/>
    <w:rsid w:val="004C2E62"/>
    <w:rsid w:val="00504F6A"/>
    <w:rsid w:val="00551E62"/>
    <w:rsid w:val="00561DD0"/>
    <w:rsid w:val="005626AA"/>
    <w:rsid w:val="005702F8"/>
    <w:rsid w:val="00581B83"/>
    <w:rsid w:val="00585E49"/>
    <w:rsid w:val="00590E21"/>
    <w:rsid w:val="00594887"/>
    <w:rsid w:val="005B16AF"/>
    <w:rsid w:val="005D03A7"/>
    <w:rsid w:val="005D46A8"/>
    <w:rsid w:val="006047F0"/>
    <w:rsid w:val="00622BBD"/>
    <w:rsid w:val="0062394E"/>
    <w:rsid w:val="00660C2D"/>
    <w:rsid w:val="00663E2A"/>
    <w:rsid w:val="00684245"/>
    <w:rsid w:val="006B1BE6"/>
    <w:rsid w:val="006B3732"/>
    <w:rsid w:val="006C2BE9"/>
    <w:rsid w:val="006C4A81"/>
    <w:rsid w:val="00716C9D"/>
    <w:rsid w:val="00717431"/>
    <w:rsid w:val="0072778C"/>
    <w:rsid w:val="00736571"/>
    <w:rsid w:val="00777E67"/>
    <w:rsid w:val="0078728E"/>
    <w:rsid w:val="0078772B"/>
    <w:rsid w:val="0079752C"/>
    <w:rsid w:val="007E4D99"/>
    <w:rsid w:val="00813D75"/>
    <w:rsid w:val="00825FCD"/>
    <w:rsid w:val="00875F8E"/>
    <w:rsid w:val="00896746"/>
    <w:rsid w:val="008A6167"/>
    <w:rsid w:val="008B1A18"/>
    <w:rsid w:val="008C685D"/>
    <w:rsid w:val="008E3106"/>
    <w:rsid w:val="008E75E9"/>
    <w:rsid w:val="008F4779"/>
    <w:rsid w:val="008F4CB3"/>
    <w:rsid w:val="00901C48"/>
    <w:rsid w:val="009055E2"/>
    <w:rsid w:val="0092039C"/>
    <w:rsid w:val="00924C71"/>
    <w:rsid w:val="009252AC"/>
    <w:rsid w:val="00962AFF"/>
    <w:rsid w:val="009667AD"/>
    <w:rsid w:val="00971788"/>
    <w:rsid w:val="009767B3"/>
    <w:rsid w:val="00996404"/>
    <w:rsid w:val="009A7174"/>
    <w:rsid w:val="009B67B0"/>
    <w:rsid w:val="009C3861"/>
    <w:rsid w:val="009C45C8"/>
    <w:rsid w:val="009E10C7"/>
    <w:rsid w:val="009E1A71"/>
    <w:rsid w:val="009E6EFB"/>
    <w:rsid w:val="00A049E1"/>
    <w:rsid w:val="00A20854"/>
    <w:rsid w:val="00A21F6F"/>
    <w:rsid w:val="00A335A9"/>
    <w:rsid w:val="00A57591"/>
    <w:rsid w:val="00A86FDE"/>
    <w:rsid w:val="00AB2475"/>
    <w:rsid w:val="00AB3022"/>
    <w:rsid w:val="00AB7A1C"/>
    <w:rsid w:val="00AD6C92"/>
    <w:rsid w:val="00AE1408"/>
    <w:rsid w:val="00AE1BB0"/>
    <w:rsid w:val="00AE3598"/>
    <w:rsid w:val="00AF2ACA"/>
    <w:rsid w:val="00AF5124"/>
    <w:rsid w:val="00B071C0"/>
    <w:rsid w:val="00B21337"/>
    <w:rsid w:val="00B30ABB"/>
    <w:rsid w:val="00B75527"/>
    <w:rsid w:val="00B91C35"/>
    <w:rsid w:val="00BA1D78"/>
    <w:rsid w:val="00BA3C88"/>
    <w:rsid w:val="00BA5EDC"/>
    <w:rsid w:val="00BC2447"/>
    <w:rsid w:val="00BC3CBB"/>
    <w:rsid w:val="00BC4763"/>
    <w:rsid w:val="00BC4F7A"/>
    <w:rsid w:val="00BE7B45"/>
    <w:rsid w:val="00BF04DE"/>
    <w:rsid w:val="00C06F31"/>
    <w:rsid w:val="00C1753E"/>
    <w:rsid w:val="00C20F9B"/>
    <w:rsid w:val="00C34F3C"/>
    <w:rsid w:val="00C461E4"/>
    <w:rsid w:val="00C524D0"/>
    <w:rsid w:val="00C665FF"/>
    <w:rsid w:val="00CC0FAD"/>
    <w:rsid w:val="00CC63D8"/>
    <w:rsid w:val="00CC7EDC"/>
    <w:rsid w:val="00CE3AE7"/>
    <w:rsid w:val="00CF69BF"/>
    <w:rsid w:val="00D12984"/>
    <w:rsid w:val="00D12E86"/>
    <w:rsid w:val="00D34318"/>
    <w:rsid w:val="00D47ECD"/>
    <w:rsid w:val="00D52F72"/>
    <w:rsid w:val="00D76F2F"/>
    <w:rsid w:val="00D80A71"/>
    <w:rsid w:val="00D835A6"/>
    <w:rsid w:val="00DA49CF"/>
    <w:rsid w:val="00DB326D"/>
    <w:rsid w:val="00DD5266"/>
    <w:rsid w:val="00DE46D6"/>
    <w:rsid w:val="00DE714C"/>
    <w:rsid w:val="00DF7831"/>
    <w:rsid w:val="00E1501C"/>
    <w:rsid w:val="00E152D5"/>
    <w:rsid w:val="00E30FE5"/>
    <w:rsid w:val="00E36F63"/>
    <w:rsid w:val="00E55229"/>
    <w:rsid w:val="00E75897"/>
    <w:rsid w:val="00E918A5"/>
    <w:rsid w:val="00E9634C"/>
    <w:rsid w:val="00EB22EF"/>
    <w:rsid w:val="00EB7520"/>
    <w:rsid w:val="00ED77F7"/>
    <w:rsid w:val="00EE5E75"/>
    <w:rsid w:val="00F163A8"/>
    <w:rsid w:val="00F25E5A"/>
    <w:rsid w:val="00F306A4"/>
    <w:rsid w:val="00F31DE5"/>
    <w:rsid w:val="00F35219"/>
    <w:rsid w:val="00F42831"/>
    <w:rsid w:val="00F42B98"/>
    <w:rsid w:val="00F45C18"/>
    <w:rsid w:val="00F57875"/>
    <w:rsid w:val="00F7247F"/>
    <w:rsid w:val="00F74321"/>
    <w:rsid w:val="00F90062"/>
    <w:rsid w:val="00F92F10"/>
    <w:rsid w:val="00F95196"/>
    <w:rsid w:val="00FA2062"/>
    <w:rsid w:val="00FA403F"/>
    <w:rsid w:val="00FB05BD"/>
    <w:rsid w:val="00FB71C8"/>
    <w:rsid w:val="00FE1B3D"/>
    <w:rsid w:val="00FE58E4"/>
    <w:rsid w:val="00FF790E"/>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5ED51"/>
  <w15:docId w15:val="{DF6005EF-3A29-4799-9DA1-B01A597D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87"/>
    <w:rPr>
      <w:rFonts w:ascii="Times New Roman" w:eastAsia="Times New Roman" w:hAnsi="Times New Roman" w:cs="Times New Roman"/>
      <w:sz w:val="24"/>
    </w:rPr>
  </w:style>
  <w:style w:type="paragraph" w:styleId="Heading1">
    <w:name w:val="heading 1"/>
    <w:basedOn w:val="Normal"/>
    <w:next w:val="Normal"/>
    <w:link w:val="Heading1Char"/>
    <w:qFormat/>
    <w:rsid w:val="00BA1D78"/>
    <w:pPr>
      <w:keepNext/>
      <w:outlineLvl w:val="0"/>
    </w:pPr>
    <w:rPr>
      <w:b/>
      <w:u w:val="single"/>
    </w:rPr>
  </w:style>
  <w:style w:type="paragraph" w:styleId="Heading2">
    <w:name w:val="heading 2"/>
    <w:basedOn w:val="Normal"/>
    <w:next w:val="Normal"/>
    <w:link w:val="Heading2Char"/>
    <w:uiPriority w:val="9"/>
    <w:semiHidden/>
    <w:unhideWhenUsed/>
    <w:qFormat/>
    <w:rsid w:val="00D47EC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7EC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47EC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47EC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47EC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47EC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link w:val="BalloonText"/>
    <w:uiPriority w:val="99"/>
    <w:semiHidden/>
    <w:rsid w:val="005D03A7"/>
    <w:rPr>
      <w:rFonts w:ascii="Tahoma" w:hAnsi="Tahoma" w:cs="Tahoma"/>
      <w:sz w:val="16"/>
      <w:szCs w:val="16"/>
    </w:rPr>
  </w:style>
  <w:style w:type="paragraph" w:styleId="NoSpacing">
    <w:name w:val="No Spacing"/>
    <w:uiPriority w:val="1"/>
    <w:qFormat/>
    <w:rsid w:val="005D03A7"/>
    <w:rPr>
      <w:rFonts w:ascii="Times New Roman" w:hAnsi="Times New Roman"/>
      <w:sz w:val="24"/>
    </w:rPr>
  </w:style>
  <w:style w:type="character" w:styleId="Hyperlink">
    <w:name w:val="Hyperlink"/>
    <w:unhideWhenUsed/>
    <w:rsid w:val="005D03A7"/>
    <w:rPr>
      <w:color w:val="0000FF"/>
      <w:u w:val="single"/>
    </w:rPr>
  </w:style>
  <w:style w:type="character" w:customStyle="1" w:styleId="Heading1Char">
    <w:name w:val="Heading 1 Char"/>
    <w:link w:val="Heading1"/>
    <w:rsid w:val="00BA1D78"/>
    <w:rPr>
      <w:rFonts w:ascii="Times New Roman" w:eastAsia="Times New Roman" w:hAnsi="Times New Roman" w:cs="Times New Roman"/>
      <w:b/>
      <w:sz w:val="24"/>
      <w:szCs w:val="20"/>
      <w:u w:val="single"/>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D47ECD"/>
    <w:pPr>
      <w:spacing w:after="200"/>
    </w:pPr>
    <w:rPr>
      <w:b/>
      <w:bCs/>
      <w:color w:val="4F81BD"/>
      <w:sz w:val="18"/>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D47ECD"/>
    <w:rPr>
      <w:sz w:val="20"/>
    </w:rPr>
  </w:style>
  <w:style w:type="character" w:customStyle="1" w:styleId="CommentTextChar">
    <w:name w:val="Comment Text Char"/>
    <w:link w:val="CommentText"/>
    <w:uiPriority w:val="99"/>
    <w:semiHidden/>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7ECD"/>
    <w:rPr>
      <w:rFonts w:ascii="Cambria" w:hAnsi="Cambria"/>
      <w:sz w:val="20"/>
    </w:rPr>
  </w:style>
  <w:style w:type="paragraph" w:styleId="FootnoteText">
    <w:name w:val="footnote text"/>
    <w:basedOn w:val="Normal"/>
    <w:link w:val="FootnoteTextChar"/>
    <w:semiHidden/>
    <w:unhideWhenUsed/>
    <w:rsid w:val="00D47ECD"/>
    <w:rPr>
      <w:sz w:val="20"/>
    </w:rPr>
  </w:style>
  <w:style w:type="character" w:customStyle="1" w:styleId="FootnoteTextChar">
    <w:name w:val="Footnote Text Char"/>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D47EC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ECD"/>
    <w:rPr>
      <w:rFonts w:ascii="Cambria" w:eastAsia="Times New Roman" w:hAnsi="Cambria" w:cs="Times New Roman"/>
      <w:b/>
      <w:bCs/>
      <w:color w:val="4F81BD"/>
      <w:sz w:val="24"/>
      <w:szCs w:val="20"/>
    </w:rPr>
  </w:style>
  <w:style w:type="character" w:customStyle="1" w:styleId="Heading4Char">
    <w:name w:val="Heading 4 Char"/>
    <w:link w:val="Heading4"/>
    <w:uiPriority w:val="9"/>
    <w:semiHidden/>
    <w:rsid w:val="00D47ECD"/>
    <w:rPr>
      <w:rFonts w:ascii="Cambria" w:eastAsia="Times New Roman" w:hAnsi="Cambria" w:cs="Times New Roman"/>
      <w:b/>
      <w:bCs/>
      <w:i/>
      <w:iCs/>
      <w:color w:val="4F81BD"/>
      <w:sz w:val="24"/>
      <w:szCs w:val="20"/>
    </w:rPr>
  </w:style>
  <w:style w:type="character" w:customStyle="1" w:styleId="Heading5Char">
    <w:name w:val="Heading 5 Char"/>
    <w:link w:val="Heading5"/>
    <w:uiPriority w:val="9"/>
    <w:semiHidden/>
    <w:rsid w:val="00D47ECD"/>
    <w:rPr>
      <w:rFonts w:ascii="Cambria" w:eastAsia="Times New Roman" w:hAnsi="Cambria" w:cs="Times New Roman"/>
      <w:color w:val="243F60"/>
      <w:sz w:val="24"/>
      <w:szCs w:val="20"/>
    </w:rPr>
  </w:style>
  <w:style w:type="character" w:customStyle="1" w:styleId="Heading6Char">
    <w:name w:val="Heading 6 Char"/>
    <w:link w:val="Heading6"/>
    <w:uiPriority w:val="9"/>
    <w:semiHidden/>
    <w:rsid w:val="00D47ECD"/>
    <w:rPr>
      <w:rFonts w:ascii="Cambria" w:eastAsia="Times New Roman" w:hAnsi="Cambria" w:cs="Times New Roman"/>
      <w:i/>
      <w:iCs/>
      <w:color w:val="243F60"/>
      <w:sz w:val="24"/>
      <w:szCs w:val="20"/>
    </w:rPr>
  </w:style>
  <w:style w:type="character" w:customStyle="1" w:styleId="Heading7Char">
    <w:name w:val="Heading 7 Char"/>
    <w:link w:val="Heading7"/>
    <w:uiPriority w:val="9"/>
    <w:semiHidden/>
    <w:rsid w:val="00D47ECD"/>
    <w:rPr>
      <w:rFonts w:ascii="Cambria" w:eastAsia="Times New Roman" w:hAnsi="Cambria" w:cs="Times New Roman"/>
      <w:i/>
      <w:iCs/>
      <w:color w:val="404040"/>
      <w:sz w:val="24"/>
      <w:szCs w:val="20"/>
    </w:rPr>
  </w:style>
  <w:style w:type="character" w:customStyle="1" w:styleId="Heading8Char">
    <w:name w:val="Heading 8 Char"/>
    <w:link w:val="Heading8"/>
    <w:uiPriority w:val="9"/>
    <w:semiHidden/>
    <w:rsid w:val="00D47ECD"/>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47ECD"/>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left="720"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Cambria" w:hAnsi="Cambria"/>
      <w:b/>
      <w:bCs/>
    </w:rPr>
  </w:style>
  <w:style w:type="paragraph" w:styleId="IntenseQuote">
    <w:name w:val="Intense Quote"/>
    <w:basedOn w:val="Normal"/>
    <w:next w:val="Normal"/>
    <w:link w:val="IntenseQuoteChar"/>
    <w:uiPriority w:val="30"/>
    <w:qFormat/>
    <w:rsid w:val="00D47E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7ECD"/>
    <w:rPr>
      <w:rFonts w:ascii="Times New Roman" w:eastAsia="Times New Roman" w:hAnsi="Times New Roman" w:cs="Times New Roman"/>
      <w:b/>
      <w:bCs/>
      <w:i/>
      <w:iCs/>
      <w:color w:val="4F81BD"/>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left="720"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ind w:left="7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ind w:left="720"/>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rPr>
  </w:style>
  <w:style w:type="character" w:customStyle="1" w:styleId="MacroTextChar">
    <w:name w:val="Macro Text Char"/>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7ECD"/>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pPr>
      <w:ind w:left="720"/>
    </w:pPr>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rPr>
  </w:style>
  <w:style w:type="character" w:customStyle="1" w:styleId="QuoteChar">
    <w:name w:val="Quote Char"/>
    <w:link w:val="Quote"/>
    <w:uiPriority w:val="29"/>
    <w:rsid w:val="00D47ECD"/>
    <w:rPr>
      <w:rFonts w:ascii="Times New Roman" w:eastAsia="Times New Roman" w:hAnsi="Times New Roman" w:cs="Times New Roman"/>
      <w:i/>
      <w:iCs/>
      <w:color w:val="000000"/>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link w:val="Signature"/>
    <w:uiPriority w:val="99"/>
    <w:semiHidden/>
    <w:rsid w:val="00D47EC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D47ECD"/>
    <w:pPr>
      <w:numPr>
        <w:ilvl w:val="1"/>
      </w:numPr>
    </w:pPr>
    <w:rPr>
      <w:rFonts w:ascii="Cambria" w:hAnsi="Cambria"/>
      <w:i/>
      <w:iCs/>
      <w:color w:val="4F81BD"/>
      <w:spacing w:val="15"/>
      <w:szCs w:val="24"/>
    </w:rPr>
  </w:style>
  <w:style w:type="character" w:customStyle="1" w:styleId="SubtitleChar">
    <w:name w:val="Subtitle Char"/>
    <w:link w:val="Subtitle"/>
    <w:uiPriority w:val="11"/>
    <w:rsid w:val="00D47ECD"/>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basedOn w:val="Normal"/>
    <w:next w:val="Normal"/>
    <w:link w:val="TitleChar"/>
    <w:uiPriority w:val="10"/>
    <w:qFormat/>
    <w:rsid w:val="00D47EC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47ECD"/>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D47ECD"/>
    <w:pPr>
      <w:spacing w:before="120"/>
    </w:pPr>
    <w:rPr>
      <w:rFonts w:ascii="Cambria" w:hAnsi="Cambria"/>
      <w:b/>
      <w:bCs/>
      <w:szCs w:val="24"/>
    </w:rPr>
  </w:style>
  <w:style w:type="paragraph" w:styleId="TOC1">
    <w:name w:val="toc 1"/>
    <w:basedOn w:val="Normal"/>
    <w:next w:val="Normal"/>
    <w:autoRedefine/>
    <w:uiPriority w:val="39"/>
    <w:semiHidden/>
    <w:unhideWhenUsed/>
    <w:rsid w:val="00D47ECD"/>
    <w:pPr>
      <w:spacing w:after="100"/>
    </w:pPr>
  </w:style>
  <w:style w:type="paragraph" w:styleId="TOC2">
    <w:name w:val="toc 2"/>
    <w:basedOn w:val="Normal"/>
    <w:next w:val="Normal"/>
    <w:autoRedefine/>
    <w:uiPriority w:val="39"/>
    <w:semiHidden/>
    <w:unhideWhenUsed/>
    <w:rsid w:val="00D47ECD"/>
    <w:pPr>
      <w:spacing w:after="100"/>
      <w:ind w:left="240"/>
    </w:pPr>
  </w:style>
  <w:style w:type="paragraph" w:styleId="TOC3">
    <w:name w:val="toc 3"/>
    <w:basedOn w:val="Normal"/>
    <w:next w:val="Normal"/>
    <w:autoRedefine/>
    <w:uiPriority w:val="39"/>
    <w:semiHidden/>
    <w:unhideWhenUsed/>
    <w:rsid w:val="00D47ECD"/>
    <w:pPr>
      <w:spacing w:after="100"/>
      <w:ind w:left="480"/>
    </w:pPr>
  </w:style>
  <w:style w:type="paragraph" w:styleId="TOC4">
    <w:name w:val="toc 4"/>
    <w:basedOn w:val="Normal"/>
    <w:next w:val="Normal"/>
    <w:autoRedefine/>
    <w:uiPriority w:val="39"/>
    <w:semiHidden/>
    <w:unhideWhenUsed/>
    <w:rsid w:val="00D47ECD"/>
    <w:pPr>
      <w:spacing w:after="100"/>
      <w:ind w:left="72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semiHidden/>
    <w:unhideWhenUsed/>
    <w:qFormat/>
    <w:rsid w:val="00D47ECD"/>
    <w:pPr>
      <w:keepLines/>
      <w:spacing w:before="480"/>
      <w:outlineLvl w:val="9"/>
    </w:pPr>
    <w:rPr>
      <w:rFonts w:ascii="Cambria" w:hAnsi="Cambria"/>
      <w:bCs/>
      <w:color w:val="365F91"/>
      <w:sz w:val="28"/>
      <w:szCs w:val="28"/>
      <w:u w:val="none"/>
    </w:rPr>
  </w:style>
  <w:style w:type="character" w:styleId="Strong">
    <w:name w:val="Strong"/>
    <w:uiPriority w:val="22"/>
    <w:qFormat/>
    <w:rsid w:val="00084B5A"/>
    <w:rPr>
      <w:b/>
      <w:bCs/>
    </w:rPr>
  </w:style>
  <w:style w:type="character" w:styleId="FootnoteReference">
    <w:name w:val="footnote reference"/>
    <w:semiHidden/>
    <w:rsid w:val="006C2BE9"/>
    <w:rPr>
      <w:vertAlign w:val="superscript"/>
    </w:rPr>
  </w:style>
  <w:style w:type="character" w:styleId="FollowedHyperlink">
    <w:name w:val="FollowedHyperlink"/>
    <w:uiPriority w:val="99"/>
    <w:semiHidden/>
    <w:unhideWhenUsed/>
    <w:rsid w:val="00FE1B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ws@tceq.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E996-D018-4F13-8DC6-6DE2B4E3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3193</CharactersWithSpaces>
  <SharedDoc>false</SharedDoc>
  <HLinks>
    <vt:vector size="6" baseType="variant">
      <vt:variant>
        <vt:i4>7667814</vt:i4>
      </vt:variant>
      <vt:variant>
        <vt:i4>95</vt:i4>
      </vt:variant>
      <vt:variant>
        <vt:i4>0</vt:i4>
      </vt:variant>
      <vt:variant>
        <vt:i4>5</vt:i4>
      </vt:variant>
      <vt:variant>
        <vt:lpwstr>http://www.twdb.texas.gov/financial/instructions/doc/SFY15/DWSRF_update_guide.pdf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Issa McDaniel</cp:lastModifiedBy>
  <cp:revision>5</cp:revision>
  <cp:lastPrinted>2013-09-09T21:02:00Z</cp:lastPrinted>
  <dcterms:created xsi:type="dcterms:W3CDTF">2018-12-18T18:08:00Z</dcterms:created>
  <dcterms:modified xsi:type="dcterms:W3CDTF">2021-11-23T16:16:00Z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