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1"/>
        <w:tblW w:w="6480" w:type="dxa"/>
        <w:tblLook w:val="01E0" w:firstRow="1" w:lastRow="1" w:firstColumn="1" w:lastColumn="1" w:noHBand="0" w:noVBand="0"/>
      </w:tblPr>
      <w:tblGrid>
        <w:gridCol w:w="2142"/>
        <w:gridCol w:w="4338"/>
      </w:tblGrid>
      <w:tr w:rsidR="009A31BD" w:rsidRPr="000D70B3" w:rsidTr="009A31BD">
        <w:trPr>
          <w:trHeight w:hRule="exact" w:val="252"/>
        </w:trPr>
        <w:tc>
          <w:tcPr>
            <w:tcW w:w="2142" w:type="dxa"/>
            <w:vAlign w:val="bottom"/>
          </w:tcPr>
          <w:p w:rsidR="009A31BD" w:rsidRPr="000D70B3" w:rsidRDefault="009A31BD" w:rsidP="00092AB3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bookmarkStart w:id="0" w:name="_GoBack"/>
            <w:bookmarkEnd w:id="0"/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:rsidR="009A31BD" w:rsidRPr="000D70B3" w:rsidRDefault="009A31BD" w:rsidP="00092AB3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9A31BD" w:rsidRPr="00C81C54" w:rsidTr="00092AB3">
        <w:trPr>
          <w:trHeight w:val="501"/>
          <w:jc w:val="center"/>
        </w:trPr>
        <w:tc>
          <w:tcPr>
            <w:tcW w:w="9320" w:type="dxa"/>
            <w:vAlign w:val="bottom"/>
          </w:tcPr>
          <w:p w:rsidR="009A31BD" w:rsidRPr="00C81C54" w:rsidRDefault="009A31BD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:rsidR="009A31BD" w:rsidRPr="00C81C54" w:rsidRDefault="009A31BD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1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9A31BD" w:rsidRPr="00C81C54" w:rsidTr="00092AB3">
        <w:trPr>
          <w:jc w:val="center"/>
        </w:trPr>
        <w:tc>
          <w:tcPr>
            <w:tcW w:w="9320" w:type="dxa"/>
            <w:vAlign w:val="bottom"/>
          </w:tcPr>
          <w:p w:rsidR="009A31BD" w:rsidRPr="00C81C54" w:rsidRDefault="009A31BD" w:rsidP="00092AB3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:rsidR="009A31BD" w:rsidRPr="00C81C54" w:rsidRDefault="009A31BD" w:rsidP="00092AB3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9B29E7" w:rsidRDefault="009B29E7" w:rsidP="00D6160D">
      <w:pPr>
        <w:rPr>
          <w:rFonts w:ascii="Arial" w:hAnsi="Arial" w:cs="Arial"/>
          <w:sz w:val="16"/>
          <w:szCs w:val="16"/>
        </w:rPr>
      </w:pPr>
    </w:p>
    <w:tbl>
      <w:tblPr>
        <w:tblW w:w="10811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9"/>
        <w:gridCol w:w="3797"/>
        <w:gridCol w:w="5315"/>
        <w:gridCol w:w="629"/>
        <w:gridCol w:w="541"/>
      </w:tblGrid>
      <w:tr w:rsidR="002B64A3" w:rsidRPr="00C35B9D" w:rsidTr="002B64A3">
        <w:trPr>
          <w:cantSplit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hideMark/>
          </w:tcPr>
          <w:p w:rsidR="002B64A3" w:rsidRPr="00C35B9D" w:rsidRDefault="002B64A3" w:rsidP="000A50B7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Section 6.  RATING CRITERIA FOR NPS PROJECTS</w:t>
            </w:r>
          </w:p>
        </w:tc>
      </w:tr>
      <w:tr w:rsidR="002B64A3" w:rsidRPr="00C35B9D" w:rsidTr="002B64A3">
        <w:trPr>
          <w:cantSplit/>
          <w:jc w:val="center"/>
        </w:trPr>
        <w:tc>
          <w:tcPr>
            <w:tcW w:w="44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64A3" w:rsidRPr="00C35B9D" w:rsidRDefault="002B64A3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This section should only be completed for Nonpoint Source Pollution Control projects. For eligibility criteria, please refer to the Project Submission Guidelines.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64A3" w:rsidRPr="00C35B9D" w:rsidRDefault="002B64A3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2B64A3" w:rsidRPr="00C35B9D" w:rsidRDefault="002B64A3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17280B" w:rsidRPr="00C35B9D" w:rsidTr="002B64A3">
        <w:trPr>
          <w:cantSplit/>
          <w:trHeight w:val="793"/>
          <w:jc w:val="center"/>
        </w:trPr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Public Health Threat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>Has a public health official found that a nuisance dangerous to public health and safety exists resulting from water supply and sanitation problems in the area to be served by the proposed project?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If </w:t>
            </w: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“Yes,”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attach a letter from a Designated Agent licensed by the TCEQ or a registered sanitarian from the Texas Department of State Health Services that documents the nuisance.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17280B" w:rsidRPr="00C47A6D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9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:rsidR="0017280B" w:rsidRPr="003B6F41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7280B" w:rsidRPr="00C35B9D" w:rsidTr="002B64A3">
        <w:trPr>
          <w:cantSplit/>
          <w:trHeight w:val="105"/>
          <w:jc w:val="center"/>
        </w:trPr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Groundwater Threat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Does a threat exist to an aquifer or groundwater that may be impacted by the proposed project?  If </w:t>
            </w: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“Yes,”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attach any studies or other documentation needed to show that a threat exists.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0B" w:rsidRPr="00C47A6D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80B" w:rsidRPr="003B6F41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7280B" w:rsidRPr="00C35B9D" w:rsidTr="002B64A3">
        <w:trPr>
          <w:cantSplit/>
          <w:trHeight w:val="105"/>
          <w:jc w:val="center"/>
        </w:trPr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Watershed Protection Plan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Is a water body impacted by the proposed project listed in a Watershed Protection Plan that is under development or has been accepted by the TCEQ or TSSWCB?  If </w:t>
            </w: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“Yes,”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attach the cover page, table of contents, and highlighted page(s) from the plan that clearly </w:t>
            </w:r>
            <w:proofErr w:type="gramStart"/>
            <w:r w:rsidRPr="00C35B9D">
              <w:rPr>
                <w:rFonts w:ascii="Arial" w:hAnsi="Arial" w:cs="Arial"/>
                <w:bCs/>
                <w:sz w:val="18"/>
                <w:szCs w:val="18"/>
              </w:rPr>
              <w:t>identify(</w:t>
            </w:r>
            <w:proofErr w:type="gramEnd"/>
            <w:r w:rsidRPr="00C35B9D">
              <w:rPr>
                <w:rFonts w:ascii="Arial" w:hAnsi="Arial" w:cs="Arial"/>
                <w:bCs/>
                <w:sz w:val="18"/>
                <w:szCs w:val="18"/>
              </w:rPr>
              <w:t>ies) the water body and how the project will implement an element of the plan.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0B" w:rsidRPr="00C47A6D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80B" w:rsidRPr="003B6F41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7280B" w:rsidRPr="00C35B9D" w:rsidTr="002B64A3">
        <w:trPr>
          <w:cantSplit/>
          <w:trHeight w:val="105"/>
          <w:jc w:val="center"/>
        </w:trPr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42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Impaired Water Body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sz w:val="18"/>
                <w:szCs w:val="18"/>
              </w:rPr>
              <w:t>The proposed project impacts a water body that does not meet applicable water quality standards. (</w:t>
            </w:r>
            <w:proofErr w:type="gramStart"/>
            <w:r w:rsidRPr="00C35B9D">
              <w:rPr>
                <w:rFonts w:ascii="Arial" w:hAnsi="Arial" w:cs="Arial"/>
                <w:sz w:val="18"/>
                <w:szCs w:val="18"/>
              </w:rPr>
              <w:t>refer</w:t>
            </w:r>
            <w:proofErr w:type="gramEnd"/>
            <w:r w:rsidRPr="00C35B9D">
              <w:rPr>
                <w:rFonts w:ascii="Arial" w:hAnsi="Arial" w:cs="Arial"/>
                <w:sz w:val="18"/>
                <w:szCs w:val="18"/>
              </w:rPr>
              <w:t xml:space="preserve"> to water bodies listed as Category 4a, 5a, 5b, or 5c in the latest Watershed Action Planning Strategy Table at </w:t>
            </w:r>
            <w:hyperlink r:id="rId8" w:history="1">
              <w:r w:rsidRPr="00C35B9D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http://www.tceq.texas.gov/assets/public/waterquality/wap/wap_allbasins.pdf</w:t>
              </w:r>
            </w:hyperlink>
            <w:r w:rsidRPr="00C35B9D">
              <w:rPr>
                <w:rFonts w:ascii="Arial" w:hAnsi="Arial" w:cs="Arial"/>
                <w:sz w:val="18"/>
                <w:szCs w:val="18"/>
              </w:rPr>
              <w:t>). Projects impacting water bodies with TMDL Implementation Plans (TMDL/I-Plans) will be awarded additional points.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0B" w:rsidRPr="00C47A6D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80B" w:rsidRPr="003B6F41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2B64A3" w:rsidRPr="00C35B9D" w:rsidTr="002B64A3">
        <w:trPr>
          <w:cantSplit/>
          <w:trHeight w:hRule="exact" w:val="504"/>
          <w:jc w:val="center"/>
        </w:trPr>
        <w:tc>
          <w:tcPr>
            <w:tcW w:w="24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64A3" w:rsidRPr="00C35B9D" w:rsidRDefault="002B64A3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15" w:type="dxa"/>
              <w:bottom w:w="43" w:type="dxa"/>
              <w:right w:w="115" w:type="dxa"/>
            </w:tcMar>
            <w:hideMark/>
          </w:tcPr>
          <w:p w:rsidR="002B64A3" w:rsidRPr="00C35B9D" w:rsidRDefault="002B64A3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If </w:t>
            </w: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“Yes,”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identify the discharge segment impacted by the proposed project.</w:t>
            </w:r>
          </w:p>
        </w:tc>
        <w:tc>
          <w:tcPr>
            <w:tcW w:w="2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64A3" w:rsidRPr="00C35B9D" w:rsidRDefault="002B64A3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35B9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17280B" w:rsidRPr="00C35B9D" w:rsidTr="002B64A3">
        <w:trPr>
          <w:cantSplit/>
          <w:trHeight w:hRule="exact" w:val="773"/>
          <w:jc w:val="center"/>
        </w:trPr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17280B" w:rsidRPr="00C35B9D" w:rsidRDefault="0017280B" w:rsidP="000A50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42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15" w:type="dxa"/>
              <w:bottom w:w="43" w:type="dxa"/>
              <w:right w:w="115" w:type="dxa"/>
            </w:tcMar>
            <w:hideMark/>
          </w:tcPr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Low Impact Development</w:t>
            </w:r>
          </w:p>
          <w:p w:rsidR="0017280B" w:rsidRPr="00C35B9D" w:rsidRDefault="0017280B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sz w:val="18"/>
                <w:szCs w:val="18"/>
              </w:rPr>
              <w:t>Does the project include stream bank restoration or contain elements of Low Impact Development, such as vegetated filter strips, bio-retention, rain gardens, or porous pavement?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80B" w:rsidRPr="00C47A6D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280B" w:rsidRPr="003B6F41" w:rsidRDefault="0017280B" w:rsidP="003B6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C6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C6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B40C29">
              <w:rPr>
                <w:rFonts w:ascii="Arial" w:hAnsi="Arial" w:cs="Arial"/>
                <w:bCs/>
                <w:sz w:val="20"/>
              </w:rPr>
            </w:r>
            <w:r w:rsidR="00B40C29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72C6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2B64A3" w:rsidRPr="00C35B9D" w:rsidTr="002B64A3">
        <w:trPr>
          <w:cantSplit/>
          <w:trHeight w:val="25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B64A3" w:rsidRPr="00C35B9D" w:rsidRDefault="002B64A3" w:rsidP="00F768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35B9D">
              <w:rPr>
                <w:rFonts w:ascii="Arial" w:hAnsi="Arial" w:cs="Arial"/>
                <w:b/>
                <w:bCs/>
                <w:sz w:val="18"/>
                <w:szCs w:val="18"/>
              </w:rPr>
              <w:t>Reminder:</w:t>
            </w:r>
            <w:r w:rsidRPr="00C35B9D">
              <w:rPr>
                <w:rFonts w:ascii="Arial" w:hAnsi="Arial" w:cs="Arial"/>
                <w:bCs/>
                <w:sz w:val="18"/>
                <w:szCs w:val="18"/>
              </w:rPr>
              <w:t xml:space="preserve">  Submit information that documents that the project meets the NPS eligibility criteria.</w:t>
            </w:r>
          </w:p>
        </w:tc>
      </w:tr>
      <w:tr w:rsidR="002B64A3" w:rsidRPr="00C35B9D" w:rsidTr="001F3A39">
        <w:trPr>
          <w:cantSplit/>
          <w:trHeight w:hRule="exact" w:val="31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2B64A3" w:rsidRPr="00C35B9D" w:rsidRDefault="002B64A3" w:rsidP="000A50B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2B64A3" w:rsidRPr="00D6160D" w:rsidRDefault="002B64A3" w:rsidP="00D6160D">
      <w:pPr>
        <w:rPr>
          <w:rFonts w:ascii="Arial" w:hAnsi="Arial" w:cs="Arial"/>
          <w:sz w:val="16"/>
          <w:szCs w:val="16"/>
        </w:rPr>
      </w:pPr>
    </w:p>
    <w:sectPr w:rsidR="002B64A3" w:rsidRPr="00D6160D" w:rsidSect="00890F49">
      <w:headerReference w:type="default" r:id="rId9"/>
      <w:headerReference w:type="first" r:id="rId10"/>
      <w:footerReference w:type="first" r:id="rId11"/>
      <w:pgSz w:w="12240" w:h="15840" w:code="1"/>
      <w:pgMar w:top="1008" w:right="720" w:bottom="432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C7" w:rsidRDefault="003552C7" w:rsidP="004D6064">
      <w:r>
        <w:separator/>
      </w:r>
    </w:p>
  </w:endnote>
  <w:endnote w:type="continuationSeparator" w:id="0">
    <w:p w:rsidR="003552C7" w:rsidRDefault="003552C7" w:rsidP="004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Pr="00C15327" w:rsidRDefault="003552C7" w:rsidP="006C55E2">
    <w:pPr>
      <w:pStyle w:val="Footer"/>
      <w:tabs>
        <w:tab w:val="clear" w:pos="4320"/>
        <w:tab w:val="center" w:pos="5400"/>
      </w:tabs>
      <w:ind w:right="360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C7" w:rsidRDefault="003552C7" w:rsidP="004D6064">
      <w:r>
        <w:separator/>
      </w:r>
    </w:p>
  </w:footnote>
  <w:footnote w:type="continuationSeparator" w:id="0">
    <w:p w:rsidR="003552C7" w:rsidRDefault="003552C7" w:rsidP="004D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Pr="002552ED" w:rsidRDefault="003552C7" w:rsidP="00D240BD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3552C7" w:rsidRPr="002552ED" w:rsidRDefault="003552C7" w:rsidP="00D240BD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CWSRF</w:t>
    </w:r>
    <w:r w:rsidRPr="002552ED">
      <w:rPr>
        <w:rFonts w:ascii="Arial" w:hAnsi="Arial" w:cs="Arial"/>
        <w:b/>
      </w:rPr>
      <w:t xml:space="preserve"> IUP Solicitation Packet</w:t>
    </w:r>
  </w:p>
  <w:p w:rsidR="003552C7" w:rsidRDefault="003552C7" w:rsidP="00D240B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Project Information Form</w:t>
    </w:r>
  </w:p>
  <w:p w:rsidR="003552C7" w:rsidRPr="000539B0" w:rsidRDefault="003552C7" w:rsidP="006C55E2">
    <w:pPr>
      <w:pStyle w:val="Header"/>
      <w:jc w:val="center"/>
      <w:rPr>
        <w:rFonts w:ascii="Arial" w:hAnsi="Arial" w:cs="Arial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2C7" w:rsidRDefault="003552C7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 w:rsidRPr="002552ED">
      <w:rPr>
        <w:rFonts w:ascii="Arial" w:hAnsi="Arial" w:cs="Arial"/>
        <w:b/>
        <w:sz w:val="20"/>
        <w:szCs w:val="20"/>
      </w:rPr>
      <w:t>Texas Water Development Board</w:t>
    </w:r>
  </w:p>
  <w:p w:rsidR="009A31BD" w:rsidRDefault="009A31BD" w:rsidP="00A20C9C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CWSRF Project Update Form</w:t>
    </w:r>
  </w:p>
  <w:p w:rsidR="009A31BD" w:rsidRDefault="009A31BD" w:rsidP="00A20C9C">
    <w:pPr>
      <w:pStyle w:val="Header"/>
      <w:jc w:val="center"/>
      <w:rPr>
        <w:rFonts w:ascii="Arial" w:hAnsi="Arial" w:cs="Arial"/>
        <w:b/>
        <w:sz w:val="20"/>
        <w:szCs w:val="20"/>
      </w:rPr>
    </w:pPr>
  </w:p>
  <w:p w:rsidR="009A31BD" w:rsidRDefault="009A31BD" w:rsidP="009A31BD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Rating Criteria for NPS Projects</w:t>
    </w:r>
  </w:p>
  <w:p w:rsidR="003552C7" w:rsidRPr="00A20C9C" w:rsidRDefault="003552C7" w:rsidP="007E4CB4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F8E7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169C1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0D22"/>
    <w:multiLevelType w:val="hybridMultilevel"/>
    <w:tmpl w:val="C9BE0344"/>
    <w:lvl w:ilvl="0" w:tplc="E856EE98">
      <w:start w:val="1"/>
      <w:numFmt w:val="bullet"/>
      <w:lvlText w:val="•"/>
      <w:lvlJc w:val="left"/>
      <w:pPr>
        <w:ind w:left="959" w:hanging="360"/>
      </w:pPr>
      <w:rPr>
        <w:rFonts w:ascii="Arial" w:hAnsi="Arial" w:hint="default"/>
        <w:b w:val="0"/>
        <w:i w:val="0"/>
        <w:sz w:val="20"/>
      </w:rPr>
    </w:lvl>
    <w:lvl w:ilvl="1" w:tplc="E856EE98">
      <w:start w:val="1"/>
      <w:numFmt w:val="bullet"/>
      <w:lvlText w:val="•"/>
      <w:lvlJc w:val="left"/>
      <w:pPr>
        <w:ind w:left="1679" w:hanging="360"/>
      </w:pPr>
      <w:rPr>
        <w:rFonts w:ascii="Arial" w:hAnsi="Arial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4">
    <w:nsid w:val="10F828D2"/>
    <w:multiLevelType w:val="hybridMultilevel"/>
    <w:tmpl w:val="F752BDAC"/>
    <w:lvl w:ilvl="0" w:tplc="1DF245B4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7592D"/>
    <w:multiLevelType w:val="hybridMultilevel"/>
    <w:tmpl w:val="9EA0DBC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BDF65E2"/>
    <w:multiLevelType w:val="hybridMultilevel"/>
    <w:tmpl w:val="33B405E2"/>
    <w:lvl w:ilvl="0" w:tplc="15442EA8">
      <w:start w:val="1"/>
      <w:numFmt w:val="bullet"/>
      <w:lvlText w:val="•"/>
      <w:lvlJc w:val="left"/>
      <w:pPr>
        <w:tabs>
          <w:tab w:val="num" w:pos="360"/>
        </w:tabs>
        <w:ind w:left="360" w:hanging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3087B"/>
    <w:multiLevelType w:val="multilevel"/>
    <w:tmpl w:val="252C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C0E49AA"/>
    <w:multiLevelType w:val="hybridMultilevel"/>
    <w:tmpl w:val="69F6A2C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B38B5"/>
    <w:multiLevelType w:val="hybridMultilevel"/>
    <w:tmpl w:val="57B6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46BF"/>
    <w:multiLevelType w:val="hybridMultilevel"/>
    <w:tmpl w:val="B46AC058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3A711C"/>
    <w:multiLevelType w:val="hybridMultilevel"/>
    <w:tmpl w:val="D90AD87C"/>
    <w:lvl w:ilvl="0" w:tplc="E856EE9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54B20"/>
    <w:multiLevelType w:val="hybridMultilevel"/>
    <w:tmpl w:val="AD7E4408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777B32"/>
    <w:multiLevelType w:val="hybridMultilevel"/>
    <w:tmpl w:val="D898F4BC"/>
    <w:lvl w:ilvl="0" w:tplc="2E74A3A8">
      <w:start w:val="1"/>
      <w:numFmt w:val="bullet"/>
      <w:lvlText w:val="•"/>
      <w:lvlJc w:val="left"/>
      <w:pPr>
        <w:tabs>
          <w:tab w:val="num" w:pos="216"/>
        </w:tabs>
        <w:ind w:left="216" w:firstLine="72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E778DE"/>
    <w:multiLevelType w:val="hybridMultilevel"/>
    <w:tmpl w:val="7D6ABB36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E14DB"/>
    <w:multiLevelType w:val="hybridMultilevel"/>
    <w:tmpl w:val="8CCC0FB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4A7667C1"/>
    <w:multiLevelType w:val="hybridMultilevel"/>
    <w:tmpl w:val="5830B2CA"/>
    <w:lvl w:ilvl="0" w:tplc="E856EE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D6B8C"/>
    <w:multiLevelType w:val="hybridMultilevel"/>
    <w:tmpl w:val="5096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4241B"/>
    <w:multiLevelType w:val="hybridMultilevel"/>
    <w:tmpl w:val="D67E3F38"/>
    <w:lvl w:ilvl="0" w:tplc="E856EE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22">
    <w:nsid w:val="50AF20DB"/>
    <w:multiLevelType w:val="hybridMultilevel"/>
    <w:tmpl w:val="42BA24F0"/>
    <w:lvl w:ilvl="0" w:tplc="9228B26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85CB6"/>
    <w:multiLevelType w:val="hybridMultilevel"/>
    <w:tmpl w:val="957E9086"/>
    <w:lvl w:ilvl="0" w:tplc="D29C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6111"/>
    <w:multiLevelType w:val="hybridMultilevel"/>
    <w:tmpl w:val="6E20560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637F7"/>
    <w:multiLevelType w:val="hybridMultilevel"/>
    <w:tmpl w:val="FBB4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4609A"/>
    <w:multiLevelType w:val="hybridMultilevel"/>
    <w:tmpl w:val="6948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978D8"/>
    <w:multiLevelType w:val="hybridMultilevel"/>
    <w:tmpl w:val="8C6816C4"/>
    <w:lvl w:ilvl="0" w:tplc="75DA92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A03350"/>
    <w:multiLevelType w:val="hybridMultilevel"/>
    <w:tmpl w:val="789C6260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31"/>
  </w:num>
  <w:num w:numId="5">
    <w:abstractNumId w:val="14"/>
  </w:num>
  <w:num w:numId="6">
    <w:abstractNumId w:val="4"/>
  </w:num>
  <w:num w:numId="7">
    <w:abstractNumId w:val="11"/>
  </w:num>
  <w:num w:numId="8">
    <w:abstractNumId w:val="30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5"/>
  </w:num>
  <w:num w:numId="14">
    <w:abstractNumId w:val="28"/>
  </w:num>
  <w:num w:numId="15">
    <w:abstractNumId w:val="2"/>
  </w:num>
  <w:num w:numId="16">
    <w:abstractNumId w:val="19"/>
  </w:num>
  <w:num w:numId="17">
    <w:abstractNumId w:val="16"/>
  </w:num>
  <w:num w:numId="18">
    <w:abstractNumId w:val="18"/>
  </w:num>
  <w:num w:numId="19">
    <w:abstractNumId w:val="3"/>
  </w:num>
  <w:num w:numId="20">
    <w:abstractNumId w:val="12"/>
  </w:num>
  <w:num w:numId="21">
    <w:abstractNumId w:val="21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27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0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64"/>
    <w:rsid w:val="000634C3"/>
    <w:rsid w:val="0009750C"/>
    <w:rsid w:val="000B50E9"/>
    <w:rsid w:val="000C645C"/>
    <w:rsid w:val="000D57A2"/>
    <w:rsid w:val="001036AE"/>
    <w:rsid w:val="00123CF1"/>
    <w:rsid w:val="0017280B"/>
    <w:rsid w:val="001B2289"/>
    <w:rsid w:val="001C3C60"/>
    <w:rsid w:val="001D2AD5"/>
    <w:rsid w:val="001E78ED"/>
    <w:rsid w:val="001F3A39"/>
    <w:rsid w:val="0020675E"/>
    <w:rsid w:val="00250428"/>
    <w:rsid w:val="0027698F"/>
    <w:rsid w:val="00280D0D"/>
    <w:rsid w:val="0029482E"/>
    <w:rsid w:val="002B64A3"/>
    <w:rsid w:val="002D5F81"/>
    <w:rsid w:val="002E5EBB"/>
    <w:rsid w:val="002F0A8B"/>
    <w:rsid w:val="002F675C"/>
    <w:rsid w:val="00302A9A"/>
    <w:rsid w:val="00305767"/>
    <w:rsid w:val="0032448E"/>
    <w:rsid w:val="003552BB"/>
    <w:rsid w:val="003552C7"/>
    <w:rsid w:val="00356AD2"/>
    <w:rsid w:val="00365B37"/>
    <w:rsid w:val="0039516E"/>
    <w:rsid w:val="003E4F39"/>
    <w:rsid w:val="003E6050"/>
    <w:rsid w:val="003F32CD"/>
    <w:rsid w:val="00401FFD"/>
    <w:rsid w:val="004777FB"/>
    <w:rsid w:val="004D6064"/>
    <w:rsid w:val="004D7969"/>
    <w:rsid w:val="0051567F"/>
    <w:rsid w:val="005326DD"/>
    <w:rsid w:val="0054038D"/>
    <w:rsid w:val="00553AD0"/>
    <w:rsid w:val="0055606B"/>
    <w:rsid w:val="00563DB1"/>
    <w:rsid w:val="005741D3"/>
    <w:rsid w:val="005B1683"/>
    <w:rsid w:val="005B451D"/>
    <w:rsid w:val="005C59B9"/>
    <w:rsid w:val="005D1532"/>
    <w:rsid w:val="00641E22"/>
    <w:rsid w:val="00672EA4"/>
    <w:rsid w:val="006C55E2"/>
    <w:rsid w:val="006D1422"/>
    <w:rsid w:val="006D4211"/>
    <w:rsid w:val="006D6089"/>
    <w:rsid w:val="006D6732"/>
    <w:rsid w:val="006F45CC"/>
    <w:rsid w:val="00705AA3"/>
    <w:rsid w:val="0071531E"/>
    <w:rsid w:val="007318DD"/>
    <w:rsid w:val="00746D80"/>
    <w:rsid w:val="00747A82"/>
    <w:rsid w:val="00760D95"/>
    <w:rsid w:val="007E4CB4"/>
    <w:rsid w:val="008072F6"/>
    <w:rsid w:val="00816F90"/>
    <w:rsid w:val="00831230"/>
    <w:rsid w:val="0084555D"/>
    <w:rsid w:val="00890F49"/>
    <w:rsid w:val="008D61E4"/>
    <w:rsid w:val="00935597"/>
    <w:rsid w:val="00966424"/>
    <w:rsid w:val="009A31BD"/>
    <w:rsid w:val="009A7211"/>
    <w:rsid w:val="009B29E7"/>
    <w:rsid w:val="009B3E7A"/>
    <w:rsid w:val="00A20C9C"/>
    <w:rsid w:val="00A545CD"/>
    <w:rsid w:val="00A740A1"/>
    <w:rsid w:val="00A84CD1"/>
    <w:rsid w:val="00AC6DF2"/>
    <w:rsid w:val="00AE5930"/>
    <w:rsid w:val="00AE6DDA"/>
    <w:rsid w:val="00AF4201"/>
    <w:rsid w:val="00B3518B"/>
    <w:rsid w:val="00B40C29"/>
    <w:rsid w:val="00B76E81"/>
    <w:rsid w:val="00BA2AD9"/>
    <w:rsid w:val="00BB7963"/>
    <w:rsid w:val="00C51B3A"/>
    <w:rsid w:val="00C64B9F"/>
    <w:rsid w:val="00CA7E3D"/>
    <w:rsid w:val="00D12728"/>
    <w:rsid w:val="00D240BD"/>
    <w:rsid w:val="00D6160D"/>
    <w:rsid w:val="00D6332A"/>
    <w:rsid w:val="00E642AE"/>
    <w:rsid w:val="00EA4CBD"/>
    <w:rsid w:val="00EB776F"/>
    <w:rsid w:val="00EC35CD"/>
    <w:rsid w:val="00EE1CAC"/>
    <w:rsid w:val="00EF18D6"/>
    <w:rsid w:val="00EF3BB8"/>
    <w:rsid w:val="00F31F72"/>
    <w:rsid w:val="00F74929"/>
    <w:rsid w:val="00F768AF"/>
    <w:rsid w:val="00F84D7E"/>
    <w:rsid w:val="00F96400"/>
    <w:rsid w:val="00FB3A32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B6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0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60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0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D6064"/>
  </w:style>
  <w:style w:type="table" w:styleId="TableGrid">
    <w:name w:val="Table Grid"/>
    <w:basedOn w:val="TableNormal"/>
    <w:uiPriority w:val="59"/>
    <w:rsid w:val="004D606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4D6064"/>
    <w:rPr>
      <w:b/>
      <w:bCs/>
    </w:rPr>
  </w:style>
  <w:style w:type="paragraph" w:styleId="FootnoteText">
    <w:name w:val="footnote text"/>
    <w:basedOn w:val="Normal"/>
    <w:link w:val="FootnoteTextChar"/>
    <w:semiHidden/>
    <w:rsid w:val="004D60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606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D6064"/>
    <w:rPr>
      <w:vertAlign w:val="superscript"/>
    </w:rPr>
  </w:style>
  <w:style w:type="character" w:styleId="Hyperlink">
    <w:name w:val="Hyperlink"/>
    <w:rsid w:val="004D6064"/>
    <w:rPr>
      <w:color w:val="0000FF"/>
      <w:u w:val="single"/>
    </w:rPr>
  </w:style>
  <w:style w:type="paragraph" w:styleId="NormalWeb">
    <w:name w:val="Normal (Web)"/>
    <w:basedOn w:val="Normal"/>
    <w:rsid w:val="004D606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rsid w:val="004D6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D606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60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D606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rsid w:val="004D6064"/>
    <w:rPr>
      <w:color w:val="800080"/>
      <w:u w:val="single"/>
    </w:rPr>
  </w:style>
  <w:style w:type="character" w:styleId="CommentReference">
    <w:name w:val="annotation reference"/>
    <w:rsid w:val="004D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6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D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0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6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4D6064"/>
    <w:pPr>
      <w:numPr>
        <w:numId w:val="23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B6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assets/public/waterquality/wap/wap_allbasin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Water Development Board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HDesk</cp:lastModifiedBy>
  <cp:revision>2</cp:revision>
  <dcterms:created xsi:type="dcterms:W3CDTF">2017-12-01T15:11:00Z</dcterms:created>
  <dcterms:modified xsi:type="dcterms:W3CDTF">2017-12-01T15:11:00Z</dcterms:modified>
</cp:coreProperties>
</file>